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0" w:name="_Toc457392723"/>
      <w:r w:rsidRPr="00C929D5">
        <w:rPr>
          <w:rFonts w:ascii="Apolonia" w:hAnsi="Apolonia" w:cs="Calibri"/>
        </w:rPr>
        <w:t>Tradycje heraldyczne na terenie gminy</w:t>
      </w:r>
      <w:bookmarkEnd w:id="0"/>
    </w:p>
    <w:p w:rsidR="00524440" w:rsidRPr="00C929D5" w:rsidRDefault="00524440" w:rsidP="00524440">
      <w:pPr>
        <w:pStyle w:val="Styl6"/>
      </w:pPr>
      <w:bookmarkStart w:id="1" w:name="_Toc457392724"/>
      <w:r w:rsidRPr="00C929D5">
        <w:t>Symbolika gminy z czasów historycznych</w:t>
      </w:r>
      <w:bookmarkEnd w:id="1"/>
    </w:p>
    <w:p w:rsidR="00524440" w:rsidRPr="00C929D5" w:rsidRDefault="00524440" w:rsidP="00524440">
      <w:pPr>
        <w:spacing w:after="120"/>
        <w:ind w:firstLine="720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Według kwerendy archiwalnej przeprowadzonej w archiwach w Szczecinie, Koszalinie, Greifswaldzie i Berlinie, gmina Świeszyno ani żadna miejscowość leżąca na jej terenie nie posługiwała się w przeszłości żadnymi zindywidualizowanymi znakami. Żadna </w:t>
      </w:r>
      <w:r w:rsidRPr="00C929D5">
        <w:rPr>
          <w:rFonts w:ascii="Apolonia" w:hAnsi="Apolonia"/>
          <w:szCs w:val="24"/>
          <w:lang w:val="pl-PL"/>
        </w:rPr>
        <w:br/>
        <w:t xml:space="preserve">z miejscowości gminy nie posiadała w przeszłości praw miejskich i ewentualnych pieczęci. </w:t>
      </w:r>
    </w:p>
    <w:p w:rsidR="00524440" w:rsidRPr="00C929D5" w:rsidRDefault="00524440" w:rsidP="00524440">
      <w:pPr>
        <w:spacing w:after="120"/>
        <w:ind w:firstLine="708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 w:cs="Calibri"/>
          <w:lang w:val="pl-PL"/>
        </w:rPr>
        <w:t>Wiemy, że w rzadkich przypadkach przedwojenne gminy w Niemczech uzyskiwały herby. Przywilej taki ominął jednak gminę Świeszyno i przyległe małe gminy wiejskie, które dzisiaj wchodzą w skład gminy Świeszyno</w:t>
      </w:r>
      <w:r w:rsidRPr="00C929D5">
        <w:rPr>
          <w:rStyle w:val="Odwoanieprzypisudolnego"/>
          <w:rFonts w:ascii="Apolonia" w:hAnsi="Apolonia" w:cs="Calibri"/>
        </w:rPr>
        <w:footnoteReference w:id="1"/>
      </w:r>
      <w:r w:rsidRPr="00C929D5">
        <w:rPr>
          <w:rFonts w:ascii="Apolonia" w:hAnsi="Apolonia" w:cs="Calibri"/>
          <w:lang w:val="pl-PL"/>
        </w:rPr>
        <w:t>.</w:t>
      </w:r>
    </w:p>
    <w:p w:rsidR="00524440" w:rsidRPr="00C929D5" w:rsidRDefault="00524440" w:rsidP="00524440">
      <w:pPr>
        <w:pStyle w:val="Styl6"/>
      </w:pPr>
      <w:bookmarkStart w:id="2" w:name="_Toc457392725"/>
      <w:r w:rsidRPr="00C929D5">
        <w:t>Heraldyka ziemska</w:t>
      </w:r>
      <w:bookmarkEnd w:id="2"/>
    </w:p>
    <w:p w:rsidR="00524440" w:rsidRPr="00C929D5" w:rsidRDefault="00524440" w:rsidP="00524440">
      <w:pPr>
        <w:pStyle w:val="Tekstpodstawowywcity"/>
        <w:spacing w:after="120"/>
        <w:ind w:firstLine="142"/>
        <w:jc w:val="both"/>
        <w:rPr>
          <w:rFonts w:ascii="Apolonia" w:hAnsi="Apolonia" w:cs="Calibri"/>
          <w:sz w:val="22"/>
        </w:rPr>
      </w:pPr>
      <w:r w:rsidRPr="00C929D5">
        <w:rPr>
          <w:rFonts w:ascii="Apolonia" w:hAnsi="Apolonia" w:cs="Calibri"/>
        </w:rPr>
        <w:tab/>
      </w:r>
      <w:r w:rsidRPr="00C929D5">
        <w:rPr>
          <w:rFonts w:ascii="Apolonia" w:hAnsi="Apolonia" w:cs="Calibri"/>
          <w:sz w:val="22"/>
        </w:rPr>
        <w:t xml:space="preserve">Okolice Świeszyna administracyjne przynależały najpierw do ziem biskupstwa kamieńskiego – biskup kamieński nosił tytuł księcia. Nierzadko biskupami kamieńskimi byli książęta pomorscy. Przekazy źródłowe nie są do końca zgodne co do kształtu i barw herbu biskupstwa kamieńskiego. Na różnych zabytkach heraldycznych zachowały się przynajmniej trzy jego formy: w polu srebrnym krzyż czerwony, w polu czerwonym krzyż srebrny, w polu błękitnym złoty znak w formie jakby majuskuły T, z dodatkowymi liniami. Wydaje się, że równoramienny krzyż jest już na pieczęci </w:t>
      </w:r>
      <w:proofErr w:type="spellStart"/>
      <w:r w:rsidRPr="00C929D5">
        <w:rPr>
          <w:rFonts w:ascii="Apolonia" w:hAnsi="Apolonia" w:cs="Calibri"/>
          <w:sz w:val="22"/>
        </w:rPr>
        <w:t>Sigwina</w:t>
      </w:r>
      <w:proofErr w:type="spellEnd"/>
      <w:r w:rsidRPr="00C929D5">
        <w:rPr>
          <w:rFonts w:ascii="Apolonia" w:hAnsi="Apolonia" w:cs="Calibri"/>
          <w:sz w:val="22"/>
        </w:rPr>
        <w:t>, trzeciego biskupa kamieńskiego (zm. 1219) i jest to właściwy herb katolickiego biskupstwa. Być może ostatni z opisywanych herbów przynależał do protestanckiej jednostki kościelnej.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8"/>
        <w:gridCol w:w="3096"/>
        <w:gridCol w:w="2388"/>
      </w:tblGrid>
      <w:tr w:rsidR="00524440" w:rsidRPr="00524440" w:rsidTr="00090BBF">
        <w:tc>
          <w:tcPr>
            <w:tcW w:w="3020" w:type="dxa"/>
          </w:tcPr>
          <w:p w:rsidR="00524440" w:rsidRPr="00C929D5" w:rsidRDefault="00524440" w:rsidP="00090BBF">
            <w:pPr>
              <w:pStyle w:val="Tekstpodstawowywcity"/>
              <w:keepNext/>
              <w:ind w:firstLine="0"/>
              <w:jc w:val="center"/>
              <w:rPr>
                <w:rFonts w:ascii="Apolonia" w:hAnsi="Apolonia"/>
              </w:rPr>
            </w:pPr>
            <w:r w:rsidRPr="00C929D5">
              <w:rPr>
                <w:rFonts w:ascii="Apolonia" w:hAnsi="Apolonia"/>
                <w:noProof/>
              </w:rPr>
              <w:drawing>
                <wp:inline distT="0" distB="0" distL="0" distR="0" wp14:anchorId="7D28CC5D" wp14:editId="21350339">
                  <wp:extent cx="2141695" cy="1800000"/>
                  <wp:effectExtent l="0" t="0" r="0" b="0"/>
                  <wp:docPr id="38" name="Obraz 38" descr="Datei:Cammin Hochsti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atei:Cammin Hochsti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r w:rsidRPr="006007E3">
              <w:rPr>
                <w:rFonts w:ascii="Apolonia" w:hAnsi="Apolonia"/>
                <w:color w:val="auto"/>
                <w:lang w:val="pl-PL"/>
              </w:rPr>
              <w:t xml:space="preserve">Fot.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  <w:lang w:val="pl-PL"/>
              </w:rPr>
              <w:instrText xml:space="preserve"> SEQ Fot.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1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 biskupstwa kamieńskiego, witraż w kamieńskiej katedrze</w:t>
            </w:r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2"/>
            </w:r>
          </w:p>
          <w:p w:rsidR="00524440" w:rsidRPr="00C929D5" w:rsidRDefault="00524440" w:rsidP="00090BBF">
            <w:pPr>
              <w:pStyle w:val="Tekstpodstawowywcity"/>
              <w:spacing w:after="120"/>
              <w:ind w:firstLine="0"/>
              <w:jc w:val="center"/>
              <w:rPr>
                <w:rFonts w:ascii="Apolonia" w:hAnsi="Apolonia" w:cs="Calibri"/>
              </w:rPr>
            </w:pPr>
          </w:p>
        </w:tc>
        <w:tc>
          <w:tcPr>
            <w:tcW w:w="3020" w:type="dxa"/>
          </w:tcPr>
          <w:p w:rsidR="00524440" w:rsidRPr="00C929D5" w:rsidRDefault="00524440" w:rsidP="00090BBF">
            <w:pPr>
              <w:pStyle w:val="Tekstpodstawowywcity"/>
              <w:keepNext/>
              <w:ind w:firstLine="0"/>
              <w:jc w:val="center"/>
              <w:rPr>
                <w:rFonts w:ascii="Apolonia" w:hAnsi="Apolonia"/>
              </w:rPr>
            </w:pPr>
            <w:r w:rsidRPr="00C929D5">
              <w:rPr>
                <w:rFonts w:ascii="Apolonia" w:hAnsi="Apolonia"/>
                <w:noProof/>
              </w:rPr>
              <w:drawing>
                <wp:inline distT="0" distB="0" distL="0" distR="0" wp14:anchorId="09C969DE" wp14:editId="0EEF1A0E">
                  <wp:extent cx="1827864" cy="1800000"/>
                  <wp:effectExtent l="0" t="0" r="1270" b="0"/>
                  <wp:docPr id="36" name="Obraz 36" descr="https://upload.wikimedia.org/wikipedia/commons/6/60/Hochstift_Camm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6/60/Hochstift_Camm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 w:cs="Calibri"/>
                <w:b w:val="0"/>
                <w:color w:val="auto"/>
                <w:lang w:val="pl-PL"/>
              </w:rPr>
            </w:pPr>
            <w:r w:rsidRPr="006007E3">
              <w:rPr>
                <w:rFonts w:ascii="Apolonia" w:hAnsi="Apolonia"/>
                <w:color w:val="auto"/>
                <w:lang w:val="pl-PL"/>
              </w:rPr>
              <w:t xml:space="preserve">Fot.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  <w:lang w:val="pl-PL"/>
              </w:rPr>
              <w:instrText xml:space="preserve"> SEQ Fot.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2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 biskupstwa kamieńskiego, detal na zamku w Schwerinie, wiek XVI</w:t>
            </w:r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3"/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pStyle w:val="Tekstpodstawowywcity"/>
              <w:keepNext/>
              <w:ind w:firstLine="0"/>
              <w:jc w:val="center"/>
              <w:rPr>
                <w:rFonts w:ascii="Apolonia" w:hAnsi="Apolonia"/>
              </w:rPr>
            </w:pPr>
            <w:r w:rsidRPr="00C929D5">
              <w:rPr>
                <w:rFonts w:ascii="Apolonia" w:hAnsi="Apolonia"/>
                <w:noProof/>
              </w:rPr>
              <w:drawing>
                <wp:inline distT="0" distB="0" distL="0" distR="0" wp14:anchorId="05C74B9A" wp14:editId="49AC157B">
                  <wp:extent cx="1374252" cy="1800000"/>
                  <wp:effectExtent l="0" t="0" r="0" b="0"/>
                  <wp:docPr id="17" name="Obraz 17" descr="https://upload.wikimedia.org/wikipedia/commons/thumb/2/21/Chaminsiebmacher.jpg/170px-Chaminsiebm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2/21/Chaminsiebmacher.jpg/170px-Chaminsiebm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 w:cs="Calibri"/>
                <w:b w:val="0"/>
                <w:color w:val="auto"/>
                <w:lang w:val="pl-PL"/>
              </w:rPr>
            </w:pPr>
            <w:r w:rsidRPr="006007E3">
              <w:rPr>
                <w:rFonts w:ascii="Apolonia" w:hAnsi="Apolonia"/>
                <w:color w:val="auto"/>
                <w:lang w:val="pl-PL"/>
              </w:rPr>
              <w:t xml:space="preserve">Fot.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  <w:lang w:val="pl-PL"/>
              </w:rPr>
              <w:instrText xml:space="preserve"> SEQ Fot.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3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 biskupstwa kamieńskiego według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Siebmachera</w:t>
            </w:r>
            <w:proofErr w:type="spellEnd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, 1605</w:t>
            </w:r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4"/>
            </w:r>
          </w:p>
        </w:tc>
      </w:tr>
    </w:tbl>
    <w:p w:rsidR="00524440" w:rsidRPr="00C929D5" w:rsidRDefault="00524440" w:rsidP="00524440">
      <w:pPr>
        <w:pStyle w:val="Tekstpodstawowywcity"/>
        <w:spacing w:after="120"/>
        <w:ind w:firstLine="709"/>
        <w:jc w:val="both"/>
        <w:rPr>
          <w:rFonts w:ascii="Apolonia" w:hAnsi="Apolonia" w:cs="Calibri"/>
          <w:sz w:val="22"/>
        </w:rPr>
      </w:pPr>
      <w:r w:rsidRPr="00C929D5">
        <w:rPr>
          <w:rFonts w:ascii="Apolonia" w:hAnsi="Apolonia" w:cs="Calibri"/>
          <w:sz w:val="22"/>
        </w:rPr>
        <w:t xml:space="preserve">Po sekularyzacji biskupstwa jego ziemie przejął książę pomorski z rodu </w:t>
      </w:r>
      <w:proofErr w:type="spellStart"/>
      <w:r w:rsidRPr="00C929D5">
        <w:rPr>
          <w:rFonts w:ascii="Apolonia" w:hAnsi="Apolonia" w:cs="Calibri"/>
          <w:sz w:val="22"/>
        </w:rPr>
        <w:t>Gryfitów</w:t>
      </w:r>
      <w:proofErr w:type="spellEnd"/>
      <w:r w:rsidRPr="00C929D5">
        <w:rPr>
          <w:rFonts w:ascii="Apolonia" w:hAnsi="Apolonia" w:cs="Calibri"/>
          <w:sz w:val="22"/>
        </w:rPr>
        <w:t xml:space="preserve">. Ostatni z tego rodu, Bogusław XIV (zm. 1623), włączył równoramienny krzyż do własnego herbu. Po śmierci Bogusława ziemie dawnego księstwa biskupiego przeszły na własność Brandenburgii, następnie Prus i Niemiec. Symbolika krzyża powróciła jeszcze w okresie międzywojennym w </w:t>
      </w:r>
      <w:r w:rsidRPr="00C929D5">
        <w:rPr>
          <w:rFonts w:ascii="Apolonia" w:hAnsi="Apolonia" w:cs="Calibri"/>
          <w:sz w:val="22"/>
        </w:rPr>
        <w:lastRenderedPageBreak/>
        <w:t>herbie powiatu koszalińskiego, zaakceptowanym przez MSW 25 lutego 1937. Wydaje się, że symbolika tego herbu została wprost wywiedziona z symboliki księstwa kamieńskiego</w:t>
      </w:r>
      <w:r w:rsidRPr="00C929D5">
        <w:rPr>
          <w:rStyle w:val="Odwoanieprzypisudolnego"/>
          <w:rFonts w:ascii="Apolonia" w:hAnsi="Apolonia" w:cs="Calibri"/>
          <w:sz w:val="22"/>
        </w:rPr>
        <w:footnoteReference w:id="5"/>
      </w:r>
      <w:r w:rsidRPr="00C929D5">
        <w:rPr>
          <w:rFonts w:ascii="Apolonia" w:hAnsi="Apolonia" w:cs="Calibri"/>
          <w:sz w:val="22"/>
        </w:rPr>
        <w:t>.</w:t>
      </w:r>
    </w:p>
    <w:p w:rsidR="00524440" w:rsidRPr="00C929D5" w:rsidRDefault="00524440" w:rsidP="00524440">
      <w:pPr>
        <w:pStyle w:val="Tekstpodstawowywcity"/>
        <w:keepNext/>
        <w:ind w:firstLine="0"/>
        <w:jc w:val="center"/>
      </w:pPr>
      <w:r w:rsidRPr="00C929D5">
        <w:rPr>
          <w:rFonts w:ascii="Apolonia" w:hAnsi="Apolonia" w:cs="Calibri"/>
          <w:noProof/>
        </w:rPr>
        <w:drawing>
          <wp:inline distT="0" distB="0" distL="0" distR="0" wp14:anchorId="69C0F4E9" wp14:editId="2A8077B2">
            <wp:extent cx="2107317" cy="2160000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078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731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40" w:rsidRPr="00C929D5" w:rsidRDefault="00524440" w:rsidP="00524440">
      <w:pPr>
        <w:pStyle w:val="Legenda"/>
        <w:spacing w:after="120"/>
        <w:jc w:val="center"/>
        <w:rPr>
          <w:rFonts w:ascii="Apolonia" w:hAnsi="Apolonia" w:cs="Calibri"/>
          <w:b w:val="0"/>
          <w:color w:val="auto"/>
          <w:lang w:val="pl-PL"/>
        </w:rPr>
      </w:pPr>
      <w:r w:rsidRPr="006007E3">
        <w:rPr>
          <w:rFonts w:ascii="Apolonia" w:hAnsi="Apolonia"/>
          <w:color w:val="auto"/>
          <w:lang w:val="pl-PL"/>
        </w:rPr>
        <w:t xml:space="preserve">Fot. </w:t>
      </w:r>
      <w:r w:rsidRPr="006007E3">
        <w:rPr>
          <w:rFonts w:ascii="Apolonia" w:hAnsi="Apolonia"/>
          <w:color w:val="auto"/>
        </w:rPr>
        <w:fldChar w:fldCharType="begin"/>
      </w:r>
      <w:r w:rsidRPr="006007E3">
        <w:rPr>
          <w:rFonts w:ascii="Apolonia" w:hAnsi="Apolonia"/>
          <w:color w:val="auto"/>
          <w:lang w:val="pl-PL"/>
        </w:rPr>
        <w:instrText xml:space="preserve"> SEQ Fot. \* ARABIC </w:instrText>
      </w:r>
      <w:r w:rsidRPr="006007E3">
        <w:rPr>
          <w:rFonts w:ascii="Apolonia" w:hAnsi="Apolonia"/>
          <w:color w:val="auto"/>
        </w:rPr>
        <w:fldChar w:fldCharType="separate"/>
      </w:r>
      <w:r w:rsidR="00905F8E">
        <w:rPr>
          <w:rFonts w:ascii="Apolonia" w:hAnsi="Apolonia"/>
          <w:noProof/>
          <w:color w:val="auto"/>
          <w:lang w:val="pl-PL"/>
        </w:rPr>
        <w:t>4</w:t>
      </w:r>
      <w:r w:rsidRPr="006007E3">
        <w:rPr>
          <w:rFonts w:ascii="Apolonia" w:hAnsi="Apolonia"/>
          <w:color w:val="auto"/>
        </w:rPr>
        <w:fldChar w:fldCharType="end"/>
      </w:r>
      <w:r w:rsidRPr="006007E3">
        <w:rPr>
          <w:rFonts w:ascii="Apolonia" w:hAnsi="Apolonia"/>
          <w:color w:val="auto"/>
          <w:lang w:val="pl-PL"/>
        </w:rPr>
        <w:t>:</w:t>
      </w:r>
      <w:r w:rsidRPr="00C929D5">
        <w:rPr>
          <w:rFonts w:ascii="Apolonia" w:hAnsi="Apolonia"/>
          <w:b w:val="0"/>
          <w:color w:val="auto"/>
          <w:lang w:val="pl-PL"/>
        </w:rPr>
        <w:t xml:space="preserve"> Herb powiatu koszalińskiego z 1937 roku</w:t>
      </w:r>
      <w:r w:rsidRPr="00C929D5">
        <w:rPr>
          <w:rStyle w:val="Odwoanieprzypisudolnego"/>
          <w:rFonts w:ascii="Apolonia" w:hAnsi="Apolonia" w:cs="Calibri"/>
          <w:b w:val="0"/>
          <w:color w:val="auto"/>
        </w:rPr>
        <w:footnoteReference w:id="6"/>
      </w:r>
    </w:p>
    <w:p w:rsidR="00524440" w:rsidRPr="00C929D5" w:rsidRDefault="00524440" w:rsidP="00524440">
      <w:pPr>
        <w:spacing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Oczywiście z okolicznymi ziemiami była także związana symbolika książąt pomorskich z rodu </w:t>
      </w:r>
      <w:proofErr w:type="spellStart"/>
      <w:r w:rsidRPr="00C929D5">
        <w:rPr>
          <w:rFonts w:ascii="Apolonia" w:hAnsi="Apolonia"/>
          <w:lang w:val="pl-PL"/>
        </w:rPr>
        <w:t>Gryfitów</w:t>
      </w:r>
      <w:proofErr w:type="spellEnd"/>
      <w:r w:rsidRPr="00C929D5">
        <w:rPr>
          <w:rFonts w:ascii="Apolonia" w:hAnsi="Apolonia"/>
          <w:lang w:val="pl-PL"/>
        </w:rPr>
        <w:t>. Ich rodowy herb, w polu srebrnym gryf czerwony, był utożsamiany z Księstwem Pomorskim, jako herbu prowincji używały go też władze pruskie i niemieckie, zaś dzisiaj używany jest przez województwo zachodniopomorskie. Herbu używa też współczesny powiat koszaliński. Jest to herb nowy, odcinający się od przedwojennej tradycji heraldycznej powiatu.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24440" w:rsidRPr="00C929D5" w:rsidTr="00090BBF">
        <w:tc>
          <w:tcPr>
            <w:tcW w:w="4530" w:type="dxa"/>
          </w:tcPr>
          <w:p w:rsidR="00524440" w:rsidRPr="00C929D5" w:rsidRDefault="00524440" w:rsidP="00090BBF">
            <w:pPr>
              <w:keepNext/>
              <w:jc w:val="center"/>
            </w:pPr>
            <w:r w:rsidRPr="00C929D5">
              <w:rPr>
                <w:noProof/>
                <w:lang w:val="pl-PL" w:eastAsia="pl-PL"/>
              </w:rPr>
              <w:drawing>
                <wp:inline distT="0" distB="0" distL="0" distR="0" wp14:anchorId="1D7CB478" wp14:editId="54241A09">
                  <wp:extent cx="1898617" cy="2160000"/>
                  <wp:effectExtent l="0" t="0" r="6985" b="0"/>
                  <wp:docPr id="40" name="Obraz 40" descr="https://upload.wikimedia.org/wikipedia/commons/thumb/4/47/POL_wojew%C3%B3dztwo_zachodniopomorskie_COA.svg/743px-POL_wojew%C3%B3dztwo_zachodniopomorskie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4/47/POL_wojew%C3%B3dztwo_zachodniopomorskie_COA.svg/743px-POL_wojew%C3%B3dztwo_zachodniopomorskie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1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proofErr w:type="spellStart"/>
            <w:r w:rsidRPr="006007E3">
              <w:rPr>
                <w:rFonts w:ascii="Apolonia" w:hAnsi="Apolonia"/>
                <w:color w:val="auto"/>
              </w:rPr>
              <w:t>Rysunek</w:t>
            </w:r>
            <w:proofErr w:type="spellEnd"/>
            <w:r w:rsidRPr="006007E3">
              <w:rPr>
                <w:rFonts w:ascii="Apolonia" w:hAnsi="Apolonia"/>
                <w:color w:val="auto"/>
              </w:rPr>
              <w:t xml:space="preserve">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</w:rPr>
              <w:instrText xml:space="preserve"> SEQ Rysunek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</w:rPr>
              <w:t>1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</w:rPr>
              <w:t xml:space="preserve"> Herb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</w:rPr>
              <w:t>województwa</w:t>
            </w:r>
            <w:proofErr w:type="spellEnd"/>
            <w:r w:rsidRPr="00C929D5">
              <w:rPr>
                <w:rFonts w:ascii="Apolonia" w:hAnsi="Apolonia"/>
                <w:b w:val="0"/>
                <w:color w:val="auto"/>
              </w:rPr>
              <w:t xml:space="preserve">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</w:rPr>
              <w:t>zachodniopomorskiego</w:t>
            </w:r>
            <w:proofErr w:type="spellEnd"/>
          </w:p>
        </w:tc>
        <w:tc>
          <w:tcPr>
            <w:tcW w:w="4530" w:type="dxa"/>
          </w:tcPr>
          <w:p w:rsidR="00524440" w:rsidRPr="00C929D5" w:rsidRDefault="00524440" w:rsidP="00090BBF">
            <w:pPr>
              <w:keepNext/>
              <w:jc w:val="center"/>
            </w:pPr>
            <w:r w:rsidRPr="00C929D5">
              <w:rPr>
                <w:noProof/>
                <w:lang w:val="pl-PL" w:eastAsia="pl-PL"/>
              </w:rPr>
              <w:drawing>
                <wp:inline distT="0" distB="0" distL="0" distR="0" wp14:anchorId="0807BF30" wp14:editId="2C3E47D7">
                  <wp:extent cx="1762364" cy="2160000"/>
                  <wp:effectExtent l="0" t="0" r="0" b="0"/>
                  <wp:docPr id="42" name="Obraz 42" descr="https://upload.wikimedia.org/wikipedia/commons/thumb/7/7b/POL_powiat_koszali%C5%84ski_COA.svg/2000px-POL_powiat_koszali%C5%84ski_CO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7/7b/POL_powiat_koszali%C5%84ski_COA.svg/2000px-POL_powiat_koszali%C5%84ski_CO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proofErr w:type="spellStart"/>
            <w:r w:rsidRPr="006007E3">
              <w:rPr>
                <w:rFonts w:ascii="Apolonia" w:hAnsi="Apolonia"/>
                <w:color w:val="auto"/>
              </w:rPr>
              <w:t>Rysunek</w:t>
            </w:r>
            <w:proofErr w:type="spellEnd"/>
            <w:r w:rsidRPr="006007E3">
              <w:rPr>
                <w:rFonts w:ascii="Apolonia" w:hAnsi="Apolonia"/>
                <w:color w:val="auto"/>
              </w:rPr>
              <w:t xml:space="preserve">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</w:rPr>
              <w:instrText xml:space="preserve"> SEQ Rysunek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</w:rPr>
              <w:t>2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</w:rPr>
              <w:t xml:space="preserve"> Herb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</w:rPr>
              <w:t>powiatu</w:t>
            </w:r>
            <w:proofErr w:type="spellEnd"/>
            <w:r w:rsidRPr="00C929D5">
              <w:rPr>
                <w:rFonts w:ascii="Apolonia" w:hAnsi="Apolonia"/>
                <w:b w:val="0"/>
                <w:color w:val="auto"/>
              </w:rPr>
              <w:t xml:space="preserve">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</w:rPr>
              <w:t>koszalińskiego</w:t>
            </w:r>
            <w:proofErr w:type="spellEnd"/>
          </w:p>
        </w:tc>
      </w:tr>
    </w:tbl>
    <w:p w:rsidR="00524440" w:rsidRPr="00C929D5" w:rsidRDefault="00524440" w:rsidP="00524440">
      <w:pPr>
        <w:spacing w:after="120"/>
        <w:jc w:val="both"/>
        <w:rPr>
          <w:rFonts w:ascii="Apolonia" w:hAnsi="Apolonia"/>
          <w:lang w:val="pl-PL"/>
        </w:rPr>
      </w:pPr>
    </w:p>
    <w:p w:rsidR="00524440" w:rsidRPr="00C929D5" w:rsidRDefault="00524440" w:rsidP="00524440">
      <w:pPr>
        <w:rPr>
          <w:rFonts w:ascii="Apolonia" w:eastAsia="Times New Roman" w:hAnsi="Apolonia" w:cs="Calibri"/>
          <w:sz w:val="24"/>
          <w:szCs w:val="24"/>
          <w:lang w:val="pl-PL" w:eastAsia="pl-PL"/>
        </w:rPr>
      </w:pPr>
      <w:r w:rsidRPr="00C929D5">
        <w:br w:type="page"/>
      </w:r>
    </w:p>
    <w:p w:rsidR="00524440" w:rsidRPr="00C929D5" w:rsidRDefault="00524440" w:rsidP="00524440">
      <w:pPr>
        <w:pStyle w:val="Styl6"/>
      </w:pPr>
      <w:bookmarkStart w:id="3" w:name="_Toc457392726"/>
      <w:r w:rsidRPr="00C929D5">
        <w:lastRenderedPageBreak/>
        <w:t>Symbolika miejscowych właścicieli ziemskich</w:t>
      </w:r>
      <w:bookmarkEnd w:id="3"/>
    </w:p>
    <w:p w:rsidR="00524440" w:rsidRPr="00C929D5" w:rsidRDefault="00524440" w:rsidP="00524440">
      <w:pPr>
        <w:spacing w:after="120"/>
        <w:ind w:firstLine="709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>Analiza rysu historycznego poszczególnych miejscowości gminy Świeszyno pozwala określić istotnych właścicieli ziemskich w historii gminy. Na czoło wysuwają się tutaj:</w:t>
      </w:r>
    </w:p>
    <w:p w:rsidR="00524440" w:rsidRPr="00C929D5" w:rsidRDefault="00524440" w:rsidP="00524440">
      <w:pPr>
        <w:pStyle w:val="Akapitzlist"/>
        <w:numPr>
          <w:ilvl w:val="0"/>
          <w:numId w:val="2"/>
        </w:numPr>
        <w:spacing w:after="1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lang w:val="pl-PL"/>
        </w:rPr>
        <w:t>Bevenhausen</w:t>
      </w:r>
      <w:proofErr w:type="spellEnd"/>
      <w:r w:rsidRPr="00C929D5">
        <w:rPr>
          <w:rFonts w:ascii="Apolonia" w:hAnsi="Apolonia"/>
          <w:lang w:val="pl-PL"/>
        </w:rPr>
        <w:t xml:space="preserve">, pierwsi historyczni właściciele siedziby władz gminnych –Świeszyna oraz </w:t>
      </w:r>
      <w:proofErr w:type="spellStart"/>
      <w:r w:rsidRPr="00C929D5">
        <w:rPr>
          <w:rFonts w:ascii="Apolonia" w:hAnsi="Apolonia"/>
          <w:lang w:val="pl-PL"/>
        </w:rPr>
        <w:t>Jarzyc</w:t>
      </w:r>
      <w:proofErr w:type="spellEnd"/>
      <w:r w:rsidRPr="00C929D5">
        <w:rPr>
          <w:rFonts w:ascii="Apolonia" w:hAnsi="Apolonia"/>
          <w:lang w:val="pl-PL"/>
        </w:rPr>
        <w:t xml:space="preserve"> i Niekłonic,</w:t>
      </w:r>
    </w:p>
    <w:p w:rsidR="00524440" w:rsidRPr="00C929D5" w:rsidRDefault="00524440" w:rsidP="00524440">
      <w:pPr>
        <w:pStyle w:val="Akapitzlist"/>
        <w:numPr>
          <w:ilvl w:val="0"/>
          <w:numId w:val="2"/>
        </w:numPr>
        <w:spacing w:after="1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Zakon cysterek z Koszalina, który budował swoją wielką własność ziemską od XIII do XVI wieku i w różnych przedziałach czasowych posiadał na terenie gminy wsie Niekłonice, Konikowo, </w:t>
      </w:r>
      <w:proofErr w:type="spellStart"/>
      <w:r w:rsidRPr="00C929D5">
        <w:rPr>
          <w:rFonts w:ascii="Apolonia" w:hAnsi="Apolonia"/>
          <w:lang w:val="pl-PL"/>
        </w:rPr>
        <w:t>Jarzyce</w:t>
      </w:r>
      <w:proofErr w:type="spellEnd"/>
      <w:r w:rsidRPr="00C929D5">
        <w:rPr>
          <w:rFonts w:ascii="Apolonia" w:hAnsi="Apolonia"/>
          <w:lang w:val="pl-PL"/>
        </w:rPr>
        <w:t>, Świeszyno, Strzekęcino,</w:t>
      </w:r>
    </w:p>
    <w:p w:rsidR="00524440" w:rsidRPr="00C929D5" w:rsidRDefault="00524440" w:rsidP="00524440">
      <w:pPr>
        <w:pStyle w:val="Akapitzlist"/>
        <w:numPr>
          <w:ilvl w:val="0"/>
          <w:numId w:val="2"/>
        </w:numPr>
        <w:spacing w:after="1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szCs w:val="24"/>
          <w:lang w:val="pl-PL"/>
        </w:rPr>
        <w:t>Münchow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, która posiadała w XV-XIX wieku na terenie gminy znaczące lenno, w skład którego wchodziły </w:t>
      </w:r>
      <w:proofErr w:type="spellStart"/>
      <w:r w:rsidRPr="00C929D5">
        <w:rPr>
          <w:rFonts w:ascii="Apolonia" w:hAnsi="Apolonia"/>
          <w:szCs w:val="24"/>
          <w:lang w:val="pl-PL"/>
        </w:rPr>
        <w:t>Jarzyce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, </w:t>
      </w:r>
      <w:proofErr w:type="spellStart"/>
      <w:r w:rsidRPr="00C929D5">
        <w:rPr>
          <w:rFonts w:ascii="Apolonia" w:hAnsi="Apolonia"/>
          <w:szCs w:val="24"/>
          <w:lang w:val="pl-PL"/>
        </w:rPr>
        <w:t>Kurozwęcz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, Mierzym, Niedalino,  Zegrze Pomorskie, </w:t>
      </w:r>
      <w:proofErr w:type="spellStart"/>
      <w:r w:rsidRPr="00C929D5">
        <w:rPr>
          <w:rFonts w:ascii="Apolonia" w:hAnsi="Apolonia"/>
          <w:szCs w:val="24"/>
          <w:lang w:val="pl-PL"/>
        </w:rPr>
        <w:t>Barzdlino</w:t>
      </w:r>
      <w:proofErr w:type="spellEnd"/>
      <w:r w:rsidRPr="00C929D5">
        <w:rPr>
          <w:rFonts w:ascii="Apolonia" w:hAnsi="Apolonia"/>
          <w:szCs w:val="24"/>
          <w:lang w:val="pl-PL"/>
        </w:rPr>
        <w:t>, Golica i Sieranie,</w:t>
      </w:r>
    </w:p>
    <w:p w:rsidR="00524440" w:rsidRPr="00C929D5" w:rsidRDefault="00524440" w:rsidP="00524440">
      <w:pPr>
        <w:pStyle w:val="Akapitzlist"/>
        <w:numPr>
          <w:ilvl w:val="0"/>
          <w:numId w:val="2"/>
        </w:numPr>
        <w:spacing w:after="1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szCs w:val="24"/>
          <w:lang w:val="pl-PL"/>
        </w:rPr>
        <w:t>Kameke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, która stała się dominującym właścicielem ziemskim w okolicy XIX-XX wieku przejmując dobra </w:t>
      </w:r>
      <w:r w:rsidRPr="00C929D5">
        <w:rPr>
          <w:rFonts w:ascii="Apolonia" w:hAnsi="Apolonia"/>
          <w:lang w:val="pl-PL"/>
        </w:rPr>
        <w:t xml:space="preserve">von </w:t>
      </w:r>
      <w:proofErr w:type="spellStart"/>
      <w:r w:rsidRPr="00C929D5">
        <w:rPr>
          <w:rFonts w:ascii="Apolonia" w:hAnsi="Apolonia"/>
          <w:szCs w:val="24"/>
          <w:lang w:val="pl-PL"/>
        </w:rPr>
        <w:t>Münchowów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; z rodziny tej </w:t>
      </w:r>
      <w:proofErr w:type="spellStart"/>
      <w:r w:rsidRPr="00C929D5">
        <w:rPr>
          <w:rFonts w:ascii="Apolonia" w:hAnsi="Apolonia"/>
          <w:szCs w:val="24"/>
          <w:lang w:val="pl-PL"/>
        </w:rPr>
        <w:t>Kartz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von </w:t>
      </w:r>
      <w:proofErr w:type="spellStart"/>
      <w:r w:rsidRPr="00C929D5">
        <w:rPr>
          <w:rFonts w:ascii="Apolonia" w:hAnsi="Apolonia"/>
          <w:szCs w:val="24"/>
          <w:lang w:val="pl-PL"/>
        </w:rPr>
        <w:t>Kameke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zlokalizował w Strzekęcinie słynną hodowlę ziemniaków. Była to ostatnia rodzina wielkich właścicieli ziemskich na terenie gminy Świeszyno.</w:t>
      </w:r>
    </w:p>
    <w:p w:rsidR="00524440" w:rsidRPr="00C929D5" w:rsidRDefault="00524440" w:rsidP="00524440">
      <w:pPr>
        <w:spacing w:after="120"/>
        <w:ind w:firstLine="708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lang w:val="pl-PL"/>
        </w:rPr>
        <w:t xml:space="preserve">Symbolikę von </w:t>
      </w:r>
      <w:proofErr w:type="spellStart"/>
      <w:r w:rsidRPr="00C929D5">
        <w:rPr>
          <w:rFonts w:ascii="Apolonia" w:hAnsi="Apolonia"/>
          <w:lang w:val="pl-PL"/>
        </w:rPr>
        <w:t>Bevenhausenów</w:t>
      </w:r>
      <w:proofErr w:type="spellEnd"/>
      <w:r w:rsidRPr="00C929D5">
        <w:rPr>
          <w:rFonts w:ascii="Apolonia" w:hAnsi="Apolonia"/>
          <w:lang w:val="pl-PL"/>
        </w:rPr>
        <w:t xml:space="preserve"> i cysterek znamy wyłącznie ze starych średniowiecznych pieczęci. W przypadku von </w:t>
      </w:r>
      <w:proofErr w:type="spellStart"/>
      <w:r w:rsidRPr="00C929D5">
        <w:rPr>
          <w:rFonts w:ascii="Apolonia" w:hAnsi="Apolonia"/>
          <w:szCs w:val="24"/>
          <w:lang w:val="pl-PL"/>
        </w:rPr>
        <w:t>Münchowów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i von </w:t>
      </w:r>
      <w:proofErr w:type="spellStart"/>
      <w:r w:rsidRPr="00C929D5">
        <w:rPr>
          <w:rFonts w:ascii="Apolonia" w:hAnsi="Apolonia"/>
          <w:szCs w:val="24"/>
          <w:lang w:val="pl-PL"/>
        </w:rPr>
        <w:t>Kameków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znamy ich pełne herby, ponieważ rodziny te odnotowują niemieckie herbarze. Von </w:t>
      </w:r>
      <w:proofErr w:type="spellStart"/>
      <w:r w:rsidRPr="00C929D5">
        <w:rPr>
          <w:rFonts w:ascii="Apolonia" w:hAnsi="Apolonia"/>
          <w:szCs w:val="24"/>
          <w:lang w:val="pl-PL"/>
        </w:rPr>
        <w:t>Bevenhausenowie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używali herbu z trzema biegnącymi jednorożcami w słup. Cysterki, podobnie jak inne żeńskie zakony na Pomorzu w XIV-XV wieku posługiwały się wizerunkiem Matki Boskiej. Rodzina von </w:t>
      </w:r>
      <w:proofErr w:type="spellStart"/>
      <w:r w:rsidRPr="00C929D5">
        <w:rPr>
          <w:rFonts w:ascii="Apolonia" w:hAnsi="Apolonia"/>
          <w:szCs w:val="24"/>
          <w:lang w:val="pl-PL"/>
        </w:rPr>
        <w:t>Münchow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używała w herbie w polu srebrnym trzech głów Maurów w barwach naturalnych. Rodzina von </w:t>
      </w:r>
      <w:proofErr w:type="spellStart"/>
      <w:r w:rsidRPr="00C929D5">
        <w:rPr>
          <w:rFonts w:ascii="Apolonia" w:hAnsi="Apolonia"/>
          <w:szCs w:val="24"/>
          <w:lang w:val="pl-PL"/>
        </w:rPr>
        <w:t>Kameke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pieczętowała się herbem przedstawiającym w polu czerwonym głowę kozła srebrną.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4"/>
        <w:gridCol w:w="2766"/>
      </w:tblGrid>
      <w:tr w:rsidR="00524440" w:rsidRPr="00524440" w:rsidTr="00090BBF">
        <w:tc>
          <w:tcPr>
            <w:tcW w:w="6294" w:type="dxa"/>
          </w:tcPr>
          <w:p w:rsidR="00524440" w:rsidRPr="00C929D5" w:rsidRDefault="00524440" w:rsidP="00090BBF">
            <w:pPr>
              <w:keepNext/>
              <w:jc w:val="center"/>
              <w:rPr>
                <w:lang w:val="pl-PL"/>
              </w:rPr>
            </w:pPr>
            <w:r w:rsidRPr="00C929D5">
              <w:rPr>
                <w:rFonts w:ascii="Apolonia" w:hAnsi="Apolonia"/>
                <w:noProof/>
                <w:lang w:val="pl-PL" w:eastAsia="pl-PL"/>
              </w:rPr>
              <w:drawing>
                <wp:inline distT="0" distB="0" distL="0" distR="0" wp14:anchorId="6C56CDCE" wp14:editId="59225BB5">
                  <wp:extent cx="1635652" cy="2160000"/>
                  <wp:effectExtent l="0" t="0" r="317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on Bevenhusen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794" t="35944" r="36163" b="42903"/>
                          <a:stretch/>
                        </pic:blipFill>
                        <pic:spPr bwMode="auto">
                          <a:xfrm>
                            <a:off x="0" y="0"/>
                            <a:ext cx="163565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29D5">
              <w:rPr>
                <w:rFonts w:ascii="Apolonia" w:hAnsi="Apolonia"/>
                <w:noProof/>
                <w:lang w:val="pl-PL" w:eastAsia="pl-PL"/>
              </w:rPr>
              <w:drawing>
                <wp:inline distT="0" distB="0" distL="0" distR="0" wp14:anchorId="162522F8" wp14:editId="29BB535F">
                  <wp:extent cx="2200669" cy="21600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on Bevenhusen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066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r w:rsidRPr="006007E3">
              <w:rPr>
                <w:rFonts w:ascii="Apolonia" w:hAnsi="Apolonia"/>
                <w:color w:val="auto"/>
                <w:lang w:val="pl-PL"/>
              </w:rPr>
              <w:t xml:space="preserve">Fot. </w:t>
            </w:r>
            <w:r w:rsidRPr="006007E3">
              <w:rPr>
                <w:rFonts w:ascii="Apolonia" w:hAnsi="Apolonia"/>
                <w:color w:val="auto"/>
              </w:rPr>
              <w:fldChar w:fldCharType="begin"/>
            </w:r>
            <w:r w:rsidRPr="006007E3">
              <w:rPr>
                <w:rFonts w:ascii="Apolonia" w:hAnsi="Apolonia"/>
                <w:color w:val="auto"/>
                <w:lang w:val="pl-PL"/>
              </w:rPr>
              <w:instrText xml:space="preserve"> SEQ Fot. \* ARABIC </w:instrText>
            </w:r>
            <w:r w:rsidRPr="006007E3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5</w:t>
            </w:r>
            <w:r w:rsidRPr="006007E3">
              <w:rPr>
                <w:rFonts w:ascii="Apolonia" w:hAnsi="Apolonia"/>
                <w:color w:val="auto"/>
              </w:rPr>
              <w:fldChar w:fldCharType="end"/>
            </w:r>
            <w:r w:rsidRPr="006007E3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Herby z pieczęci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Urlyka</w:t>
            </w:r>
            <w:proofErr w:type="spellEnd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i Fryderyka von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Bevenhausen</w:t>
            </w:r>
            <w:proofErr w:type="spellEnd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przyłożonych na dokumencie z 1297 roku</w:t>
            </w:r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7"/>
            </w:r>
          </w:p>
        </w:tc>
        <w:tc>
          <w:tcPr>
            <w:tcW w:w="2766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lang w:val="pl-PL"/>
              </w:rPr>
            </w:pPr>
            <w:r w:rsidRPr="00C929D5">
              <w:rPr>
                <w:rFonts w:ascii="Apolonia" w:hAnsi="Apolonia"/>
                <w:noProof/>
                <w:lang w:val="pl-PL" w:eastAsia="pl-PL"/>
              </w:rPr>
              <w:drawing>
                <wp:inline distT="0" distB="0" distL="0" distR="0" wp14:anchorId="127A1DBC" wp14:editId="71D36DF1">
                  <wp:extent cx="1526191" cy="216000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ysterki koszali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r w:rsidRPr="00F65DF8">
              <w:rPr>
                <w:rFonts w:ascii="Apolonia" w:hAnsi="Apolonia"/>
                <w:color w:val="auto"/>
                <w:lang w:val="pl-PL"/>
              </w:rPr>
              <w:t xml:space="preserve">Fot. </w:t>
            </w:r>
            <w:r w:rsidRPr="00F65DF8">
              <w:rPr>
                <w:rFonts w:ascii="Apolonia" w:hAnsi="Apolonia"/>
                <w:color w:val="auto"/>
              </w:rPr>
              <w:fldChar w:fldCharType="begin"/>
            </w:r>
            <w:r w:rsidRPr="00F65DF8">
              <w:rPr>
                <w:rFonts w:ascii="Apolonia" w:hAnsi="Apolonia"/>
                <w:color w:val="auto"/>
                <w:lang w:val="pl-PL"/>
              </w:rPr>
              <w:instrText xml:space="preserve"> SEQ Fot. \* ARABIC </w:instrText>
            </w:r>
            <w:r w:rsidRPr="00F65DF8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6</w:t>
            </w:r>
            <w:r w:rsidRPr="00F65DF8">
              <w:rPr>
                <w:rFonts w:ascii="Apolonia" w:hAnsi="Apolonia"/>
                <w:color w:val="auto"/>
              </w:rPr>
              <w:fldChar w:fldCharType="end"/>
            </w:r>
            <w:r w:rsidRPr="00F65DF8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Pieczęć konwentu cysterek z Koszalina</w:t>
            </w:r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8"/>
            </w:r>
          </w:p>
        </w:tc>
      </w:tr>
    </w:tbl>
    <w:p w:rsidR="00524440" w:rsidRPr="00C929D5" w:rsidRDefault="00524440" w:rsidP="00524440">
      <w:pPr>
        <w:spacing w:after="120"/>
        <w:jc w:val="both"/>
        <w:rPr>
          <w:rFonts w:ascii="Apolonia" w:hAnsi="Apolonia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24440" w:rsidRPr="00524440" w:rsidTr="00090BBF">
        <w:tc>
          <w:tcPr>
            <w:tcW w:w="4530" w:type="dxa"/>
          </w:tcPr>
          <w:p w:rsidR="00524440" w:rsidRPr="00C929D5" w:rsidRDefault="00524440" w:rsidP="00090BBF">
            <w:pPr>
              <w:keepNext/>
              <w:jc w:val="center"/>
              <w:rPr>
                <w:rFonts w:ascii="Apolonia" w:hAnsi="Apolonia"/>
              </w:rPr>
            </w:pPr>
            <w:r w:rsidRPr="00C929D5">
              <w:rPr>
                <w:rFonts w:ascii="Apolonia" w:hAnsi="Apolonia"/>
                <w:noProof/>
                <w:lang w:val="pl-PL" w:eastAsia="pl-PL"/>
              </w:rPr>
              <w:lastRenderedPageBreak/>
              <w:drawing>
                <wp:inline distT="0" distB="0" distL="0" distR="0" wp14:anchorId="572D9CAD" wp14:editId="0BE088DE">
                  <wp:extent cx="1734894" cy="2160000"/>
                  <wp:effectExtent l="0" t="0" r="0" b="0"/>
                  <wp:docPr id="47" name="Obraz 47" descr="https://upload.wikimedia.org/wikipedia/commons/a/a2/Kameke-Wap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a/a2/Kameke-Wap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r w:rsidRPr="00F65DF8">
              <w:rPr>
                <w:rFonts w:ascii="Apolonia" w:hAnsi="Apolonia"/>
                <w:color w:val="auto"/>
                <w:lang w:val="pl-PL"/>
              </w:rPr>
              <w:t xml:space="preserve">Rysunek </w:t>
            </w:r>
            <w:r w:rsidRPr="00F65DF8">
              <w:rPr>
                <w:rFonts w:ascii="Apolonia" w:hAnsi="Apolonia"/>
                <w:color w:val="auto"/>
              </w:rPr>
              <w:fldChar w:fldCharType="begin"/>
            </w:r>
            <w:r w:rsidRPr="00F65DF8">
              <w:rPr>
                <w:rFonts w:ascii="Apolonia" w:hAnsi="Apolonia"/>
                <w:color w:val="auto"/>
                <w:lang w:val="pl-PL"/>
              </w:rPr>
              <w:instrText xml:space="preserve"> SEQ Rysunek \* ARABIC </w:instrText>
            </w:r>
            <w:r w:rsidRPr="00F65DF8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3</w:t>
            </w:r>
            <w:r w:rsidRPr="00F65DF8">
              <w:rPr>
                <w:rFonts w:ascii="Apolonia" w:hAnsi="Apolonia"/>
                <w:color w:val="auto"/>
              </w:rPr>
              <w:fldChar w:fldCharType="end"/>
            </w:r>
            <w:r w:rsidRPr="00F65DF8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 rodziny von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Kameke</w:t>
            </w:r>
            <w:proofErr w:type="spellEnd"/>
            <w:r w:rsidRPr="00C929D5">
              <w:rPr>
                <w:rStyle w:val="Odwoanieprzypisudolnego"/>
                <w:rFonts w:ascii="Apolonia" w:hAnsi="Apolonia"/>
                <w:b w:val="0"/>
                <w:color w:val="auto"/>
                <w:lang w:val="pl-PL"/>
              </w:rPr>
              <w:footnoteReference w:id="9"/>
            </w:r>
          </w:p>
        </w:tc>
        <w:tc>
          <w:tcPr>
            <w:tcW w:w="4530" w:type="dxa"/>
          </w:tcPr>
          <w:p w:rsidR="00524440" w:rsidRPr="00C929D5" w:rsidRDefault="00524440" w:rsidP="00090BBF">
            <w:pPr>
              <w:keepNext/>
              <w:jc w:val="center"/>
              <w:rPr>
                <w:rFonts w:ascii="Apolonia" w:hAnsi="Apolonia"/>
              </w:rPr>
            </w:pPr>
            <w:r w:rsidRPr="00C929D5">
              <w:rPr>
                <w:rFonts w:ascii="Apolonia" w:hAnsi="Apolonia"/>
                <w:noProof/>
                <w:lang w:val="pl-PL" w:eastAsia="pl-PL"/>
              </w:rPr>
              <w:drawing>
                <wp:inline distT="0" distB="0" distL="0" distR="0" wp14:anchorId="3FEF7554" wp14:editId="6074F8B2">
                  <wp:extent cx="1612112" cy="2160000"/>
                  <wp:effectExtent l="0" t="0" r="7620" b="0"/>
                  <wp:docPr id="46" name="Obraz 46" descr="https://upload.wikimedia.org/wikipedia/de/0/09/M%C3%BCnchow-Wap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de/0/09/M%C3%BCnchow-Wap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pStyle w:val="Legenda"/>
              <w:jc w:val="center"/>
              <w:rPr>
                <w:rFonts w:ascii="Apolonia" w:hAnsi="Apolonia"/>
                <w:b w:val="0"/>
                <w:color w:val="auto"/>
                <w:lang w:val="pl-PL"/>
              </w:rPr>
            </w:pPr>
            <w:r w:rsidRPr="00F65DF8">
              <w:rPr>
                <w:rFonts w:ascii="Apolonia" w:hAnsi="Apolonia"/>
                <w:color w:val="auto"/>
                <w:lang w:val="pl-PL"/>
              </w:rPr>
              <w:t xml:space="preserve">Rysunek </w:t>
            </w:r>
            <w:r w:rsidRPr="00F65DF8">
              <w:rPr>
                <w:rFonts w:ascii="Apolonia" w:hAnsi="Apolonia"/>
                <w:color w:val="auto"/>
              </w:rPr>
              <w:fldChar w:fldCharType="begin"/>
            </w:r>
            <w:r w:rsidRPr="00F65DF8">
              <w:rPr>
                <w:rFonts w:ascii="Apolonia" w:hAnsi="Apolonia"/>
                <w:color w:val="auto"/>
                <w:lang w:val="pl-PL"/>
              </w:rPr>
              <w:instrText xml:space="preserve"> SEQ Rysunek \* ARABIC </w:instrText>
            </w:r>
            <w:r w:rsidRPr="00F65DF8">
              <w:rPr>
                <w:rFonts w:ascii="Apolonia" w:hAnsi="Apolonia"/>
                <w:color w:val="auto"/>
              </w:rPr>
              <w:fldChar w:fldCharType="separate"/>
            </w:r>
            <w:r w:rsidR="00905F8E">
              <w:rPr>
                <w:rFonts w:ascii="Apolonia" w:hAnsi="Apolonia"/>
                <w:noProof/>
                <w:color w:val="auto"/>
                <w:lang w:val="pl-PL"/>
              </w:rPr>
              <w:t>4</w:t>
            </w:r>
            <w:r w:rsidRPr="00F65DF8">
              <w:rPr>
                <w:rFonts w:ascii="Apolonia" w:hAnsi="Apolonia"/>
                <w:color w:val="auto"/>
              </w:rPr>
              <w:fldChar w:fldCharType="end"/>
            </w:r>
            <w:r w:rsidRPr="00F65DF8">
              <w:rPr>
                <w:rFonts w:ascii="Apolonia" w:hAnsi="Apolonia"/>
                <w:color w:val="auto"/>
                <w:lang w:val="pl-PL"/>
              </w:rPr>
              <w:t>:</w:t>
            </w:r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 xml:space="preserve"> Herb rodziny von </w:t>
            </w:r>
            <w:proofErr w:type="spellStart"/>
            <w:r w:rsidRPr="00C929D5">
              <w:rPr>
                <w:rFonts w:ascii="Apolonia" w:hAnsi="Apolonia"/>
                <w:b w:val="0"/>
                <w:color w:val="auto"/>
                <w:lang w:val="pl-PL"/>
              </w:rPr>
              <w:t>Munchow</w:t>
            </w:r>
            <w:proofErr w:type="spellEnd"/>
            <w:r w:rsidRPr="00C929D5">
              <w:rPr>
                <w:rStyle w:val="Odwoanieprzypisudolnego"/>
                <w:rFonts w:ascii="Apolonia" w:hAnsi="Apolonia"/>
                <w:b w:val="0"/>
                <w:color w:val="auto"/>
              </w:rPr>
              <w:footnoteReference w:id="10"/>
            </w:r>
          </w:p>
        </w:tc>
      </w:tr>
    </w:tbl>
    <w:p w:rsidR="00524440" w:rsidRPr="00C929D5" w:rsidRDefault="00524440" w:rsidP="00524440">
      <w:pPr>
        <w:pStyle w:val="Styl6"/>
        <w:ind w:firstLine="0"/>
      </w:pPr>
      <w:bookmarkStart w:id="4" w:name="_Toc457392727"/>
      <w:r w:rsidRPr="00C929D5">
        <w:t>Obecny symbol gminy</w:t>
      </w:r>
      <w:bookmarkEnd w:id="4"/>
    </w:p>
    <w:p w:rsidR="00524440" w:rsidRPr="00C929D5" w:rsidRDefault="00524440" w:rsidP="00524440">
      <w:pPr>
        <w:spacing w:after="120"/>
        <w:jc w:val="both"/>
        <w:rPr>
          <w:rFonts w:ascii="Apolonia" w:hAnsi="Apolonia" w:cs="Calibri"/>
          <w:lang w:val="pl-PL"/>
        </w:rPr>
      </w:pPr>
      <w:r w:rsidRPr="00C929D5">
        <w:rPr>
          <w:rFonts w:ascii="Apolonia" w:hAnsi="Apolonia" w:cs="Calibri"/>
          <w:lang w:val="pl-PL"/>
        </w:rPr>
        <w:tab/>
        <w:t>Obecnie jedyny znak graficzny jakim posługuje się gmina Świeszyno przedstawia stylizowane: żółty kłos zboża, zielone drzewo iglaste, niebieską wstęgę i białą rybę. Znak ten należy traktować jako logo gminy.</w:t>
      </w:r>
    </w:p>
    <w:p w:rsidR="00524440" w:rsidRDefault="00524440" w:rsidP="00524440">
      <w:pPr>
        <w:keepNext/>
        <w:spacing w:after="120"/>
        <w:jc w:val="center"/>
      </w:pPr>
      <w:r w:rsidRPr="00C929D5">
        <w:rPr>
          <w:noProof/>
          <w:lang w:val="pl-PL" w:eastAsia="pl-PL"/>
        </w:rPr>
        <w:drawing>
          <wp:inline distT="0" distB="0" distL="0" distR="0" wp14:anchorId="0275B510" wp14:editId="78AFC59B">
            <wp:extent cx="1704545" cy="1800000"/>
            <wp:effectExtent l="0" t="0" r="0" b="0"/>
            <wp:docPr id="28" name="Obraz 28" descr="http://encyklopedia.szczecin.pl/images/thumb/1/1e/Swieszyno.jpg/200px-Swiesz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cyklopedia.szczecin.pl/images/thumb/1/1e/Swieszyno.jpg/200px-Swieszyn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40" w:rsidRPr="00F65DF8" w:rsidRDefault="00524440" w:rsidP="00524440">
      <w:pPr>
        <w:pStyle w:val="Legenda"/>
        <w:jc w:val="center"/>
        <w:rPr>
          <w:rFonts w:ascii="Apolonia" w:hAnsi="Apolonia" w:cs="Calibri"/>
          <w:color w:val="auto"/>
          <w:lang w:val="pl-PL"/>
        </w:rPr>
      </w:pPr>
      <w:r w:rsidRPr="007A31B1">
        <w:rPr>
          <w:rFonts w:ascii="Apolonia" w:hAnsi="Apolonia"/>
          <w:color w:val="auto"/>
          <w:lang w:val="pl-PL"/>
        </w:rPr>
        <w:t xml:space="preserve">Rysunek </w:t>
      </w:r>
      <w:r w:rsidRPr="00F65DF8">
        <w:rPr>
          <w:rFonts w:ascii="Apolonia" w:hAnsi="Apolonia"/>
          <w:color w:val="auto"/>
        </w:rPr>
        <w:fldChar w:fldCharType="begin"/>
      </w:r>
      <w:r w:rsidRPr="007A31B1">
        <w:rPr>
          <w:rFonts w:ascii="Apolonia" w:hAnsi="Apolonia"/>
          <w:color w:val="auto"/>
          <w:lang w:val="pl-PL"/>
        </w:rPr>
        <w:instrText xml:space="preserve"> SEQ Rysunek \* ARABIC </w:instrText>
      </w:r>
      <w:r w:rsidRPr="00F65DF8">
        <w:rPr>
          <w:rFonts w:ascii="Apolonia" w:hAnsi="Apolonia"/>
          <w:color w:val="auto"/>
        </w:rPr>
        <w:fldChar w:fldCharType="separate"/>
      </w:r>
      <w:r w:rsidR="00905F8E">
        <w:rPr>
          <w:rFonts w:ascii="Apolonia" w:hAnsi="Apolonia"/>
          <w:noProof/>
          <w:color w:val="auto"/>
          <w:lang w:val="pl-PL"/>
        </w:rPr>
        <w:t>5</w:t>
      </w:r>
      <w:r w:rsidRPr="00F65DF8">
        <w:rPr>
          <w:rFonts w:ascii="Apolonia" w:hAnsi="Apolonia"/>
          <w:color w:val="auto"/>
        </w:rPr>
        <w:fldChar w:fldCharType="end"/>
      </w:r>
      <w:r w:rsidRPr="007A31B1">
        <w:rPr>
          <w:rFonts w:ascii="Apolonia" w:hAnsi="Apolonia"/>
          <w:color w:val="auto"/>
          <w:lang w:val="pl-PL"/>
        </w:rPr>
        <w:t xml:space="preserve">: </w:t>
      </w:r>
      <w:r w:rsidRPr="007A31B1">
        <w:rPr>
          <w:rFonts w:ascii="Apolonia" w:hAnsi="Apolonia"/>
          <w:b w:val="0"/>
          <w:color w:val="auto"/>
          <w:lang w:val="pl-PL"/>
        </w:rPr>
        <w:t>Logo gminy Świeszyno</w:t>
      </w:r>
      <w:r>
        <w:rPr>
          <w:rStyle w:val="Odwoanieprzypisudolnego"/>
          <w:rFonts w:ascii="Apolonia" w:hAnsi="Apolonia"/>
          <w:b w:val="0"/>
          <w:color w:val="auto"/>
        </w:rPr>
        <w:footnoteReference w:id="11"/>
      </w:r>
    </w:p>
    <w:p w:rsidR="00524440" w:rsidRPr="00C929D5" w:rsidRDefault="00524440" w:rsidP="00524440">
      <w:pPr>
        <w:rPr>
          <w:rFonts w:ascii="Apolonia" w:eastAsia="Times New Roman" w:hAnsi="Apolonia" w:cs="Calibri"/>
          <w:bCs/>
          <w:sz w:val="24"/>
          <w:szCs w:val="24"/>
          <w:lang w:val="pl-PL" w:eastAsia="pl-PL"/>
        </w:rPr>
      </w:pPr>
      <w:r w:rsidRPr="007A31B1">
        <w:rPr>
          <w:rFonts w:ascii="Apolonia" w:hAnsi="Apolonia" w:cs="Calibri"/>
          <w:lang w:val="pl-PL"/>
        </w:rPr>
        <w:br w:type="page"/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5" w:name="_Toc457392728"/>
      <w:r w:rsidRPr="00C929D5">
        <w:rPr>
          <w:rFonts w:ascii="Apolonia" w:hAnsi="Apolonia" w:cs="Calibri"/>
        </w:rPr>
        <w:lastRenderedPageBreak/>
        <w:t>Herb gminy Świeszyno</w:t>
      </w:r>
      <w:bookmarkEnd w:id="5"/>
    </w:p>
    <w:p w:rsidR="00524440" w:rsidRPr="00C929D5" w:rsidRDefault="00524440" w:rsidP="00524440">
      <w:pPr>
        <w:spacing w:after="120"/>
        <w:ind w:firstLine="720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Jak wynika z analizy tradycji heraldycznych gminy Świeszyno, niezbędne jest tutaj zaprojektowanie herbu gminnego od podstaw. Istnieje zbiór zaleceń, wypracowanych na posiedzeniach I </w:t>
      </w:r>
      <w:proofErr w:type="spellStart"/>
      <w:r w:rsidRPr="00C929D5">
        <w:rPr>
          <w:rFonts w:ascii="Apolonia" w:hAnsi="Apolonia"/>
          <w:szCs w:val="24"/>
          <w:lang w:val="pl-PL"/>
        </w:rPr>
        <w:t>i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II Kolokwium Heraldycznego w Krakowie, dotyczących tworzenia nowych herbów gminnych. Zgodności nowych projektów z tymi regułami pilnuje Komisja Heraldyczna przy MSWiA w Warszawie. Projektując nowy herb gminny można odwołać się do: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Symboliki miejscowych rodów szlacheckich, korporacji – założycieli miejscowości, rodzin wywodzących się z danych miejscowości bądź na inne sposoby wpływających na historię obszaru dzisiejszej gminy,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Symboli nawiązujących do lokalnego kultu świętych, patronów miejscowych kościołów parafialnych itp.,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Nazwy miejscowości będącej siedzibą gminy, bądź najstarszej miejscowości na obszarze gminy,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Motywów charakterystycznych dla miejscowości i mieszkańców – dawnych i obecnych zajęć, warunków naturalnych – przyrody, ukształtowania terenu,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Ważnych historycznych wydarzeń,</w:t>
      </w:r>
    </w:p>
    <w:p w:rsidR="00524440" w:rsidRPr="00C929D5" w:rsidRDefault="00524440" w:rsidP="00524440">
      <w:pPr>
        <w:pStyle w:val="Akapitzlist"/>
        <w:numPr>
          <w:ilvl w:val="0"/>
          <w:numId w:val="1"/>
        </w:numPr>
        <w:spacing w:after="120" w:line="360" w:lineRule="auto"/>
        <w:ind w:left="1077" w:hanging="357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Cennych zabytków architektury i innych obiektów materialnych. </w:t>
      </w:r>
    </w:p>
    <w:p w:rsidR="00524440" w:rsidRPr="00C929D5" w:rsidRDefault="00524440" w:rsidP="00524440">
      <w:pPr>
        <w:ind w:firstLine="720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Projektanci zidentyfikowali szereg tematów możliwych do uwzględnienia w projekcie herbu:</w:t>
      </w:r>
    </w:p>
    <w:p w:rsidR="00524440" w:rsidRPr="00F65DF8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szCs w:val="24"/>
          <w:lang w:val="pl-PL"/>
        </w:rPr>
        <w:t>Bevenhausen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– pierwsi historyczni właściciele Świeszyna (nawiązanie do herbowego jednorożca</w:t>
      </w:r>
      <w:r>
        <w:rPr>
          <w:rFonts w:ascii="Apolonia" w:hAnsi="Apolonia"/>
          <w:szCs w:val="24"/>
          <w:lang w:val="pl-PL"/>
        </w:rPr>
        <w:t>; uwaga –</w:t>
      </w:r>
      <w:r w:rsidRPr="00F65DF8">
        <w:rPr>
          <w:rFonts w:ascii="Apolonia" w:hAnsi="Apolonia"/>
          <w:szCs w:val="24"/>
          <w:lang w:val="pl-PL"/>
        </w:rPr>
        <w:t xml:space="preserve"> nie znamy barw tego herbu, stąd sądzimy iż barwy można przyjąć dowolne),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Cysterki z Koszalina – istotni właściciele ziemscy na obszarze gminy w XIII-XVI wieku (nawiązanie do symboliki opata – pastorał z welonem),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szCs w:val="24"/>
          <w:lang w:val="pl-PL"/>
        </w:rPr>
        <w:t>Münchow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– istotni właściciele ziemscy na obszarze gminy w XV-XIX wieku (godło herbowe – głowa Maura),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Rodzina von </w:t>
      </w:r>
      <w:proofErr w:type="spellStart"/>
      <w:r w:rsidRPr="00C929D5">
        <w:rPr>
          <w:rFonts w:ascii="Apolonia" w:hAnsi="Apolonia"/>
          <w:szCs w:val="24"/>
          <w:lang w:val="pl-PL"/>
        </w:rPr>
        <w:t>Kameke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– istotni właściciele ziemscy na obszarze gminy w XIX-XX wieku, założyciele słynnej hodowli ziemniaka w Strzekęcinie (godło herbowe – głowa kozła),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Średniowieczne kościoły w </w:t>
      </w:r>
      <w:proofErr w:type="spellStart"/>
      <w:r w:rsidRPr="00C929D5">
        <w:rPr>
          <w:rFonts w:ascii="Apolonia" w:hAnsi="Apolonia"/>
          <w:szCs w:val="24"/>
          <w:lang w:val="pl-PL"/>
        </w:rPr>
        <w:t>Konikowie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i </w:t>
      </w:r>
      <w:proofErr w:type="spellStart"/>
      <w:r w:rsidRPr="00C929D5">
        <w:rPr>
          <w:rFonts w:ascii="Apolonia" w:hAnsi="Apolonia"/>
          <w:szCs w:val="24"/>
          <w:lang w:val="pl-PL"/>
        </w:rPr>
        <w:t>Jarzycach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(motyw </w:t>
      </w:r>
      <w:proofErr w:type="spellStart"/>
      <w:r w:rsidRPr="00C929D5">
        <w:rPr>
          <w:rFonts w:ascii="Apolonia" w:hAnsi="Apolonia"/>
          <w:szCs w:val="24"/>
          <w:lang w:val="pl-PL"/>
        </w:rPr>
        <w:t>zacheuszki</w:t>
      </w:r>
      <w:proofErr w:type="spellEnd"/>
      <w:r w:rsidRPr="00C929D5">
        <w:rPr>
          <w:rFonts w:ascii="Apolonia" w:hAnsi="Apolonia"/>
          <w:szCs w:val="24"/>
          <w:lang w:val="pl-PL"/>
        </w:rPr>
        <w:t xml:space="preserve"> z kościoła w </w:t>
      </w:r>
      <w:proofErr w:type="spellStart"/>
      <w:r w:rsidRPr="00C929D5">
        <w:rPr>
          <w:rFonts w:ascii="Apolonia" w:hAnsi="Apolonia"/>
          <w:szCs w:val="24"/>
          <w:lang w:val="pl-PL"/>
        </w:rPr>
        <w:t>Konikowie</w:t>
      </w:r>
      <w:proofErr w:type="spellEnd"/>
      <w:r w:rsidRPr="00C929D5">
        <w:rPr>
          <w:rFonts w:ascii="Apolonia" w:hAnsi="Apolonia"/>
          <w:szCs w:val="24"/>
          <w:lang w:val="pl-PL"/>
        </w:rPr>
        <w:t>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Liczne zabytkowe parki (motyw liścia lipy),</w:t>
      </w:r>
    </w:p>
    <w:p w:rsidR="00524440" w:rsidRPr="00C929D5" w:rsidRDefault="00524440" w:rsidP="00524440">
      <w:pPr>
        <w:pStyle w:val="Akapitzlist"/>
        <w:numPr>
          <w:ilvl w:val="0"/>
          <w:numId w:val="3"/>
        </w:numPr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>Hodowla ziemniaka w Strzekęcinie (stylizowana roślina ziemniaka)</w:t>
      </w:r>
    </w:p>
    <w:p w:rsidR="00524440" w:rsidRPr="00C929D5" w:rsidRDefault="00524440" w:rsidP="00524440">
      <w:pPr>
        <w:spacing w:after="0"/>
        <w:ind w:firstLine="720"/>
        <w:jc w:val="both"/>
        <w:rPr>
          <w:rFonts w:ascii="Apolonia" w:hAnsi="Apolonia"/>
          <w:szCs w:val="24"/>
          <w:lang w:val="pl-PL"/>
        </w:rPr>
      </w:pPr>
      <w:r w:rsidRPr="00C929D5">
        <w:rPr>
          <w:rFonts w:ascii="Apolonia" w:hAnsi="Apolonia"/>
          <w:szCs w:val="24"/>
          <w:lang w:val="pl-PL"/>
        </w:rPr>
        <w:t xml:space="preserve">Wymienione powyżej motywy zostały ujęte w projekty herbów w kilku kombinacjach, które </w:t>
      </w:r>
      <w:r>
        <w:rPr>
          <w:rFonts w:ascii="Apolonia" w:hAnsi="Apolonia"/>
          <w:szCs w:val="24"/>
          <w:lang w:val="pl-PL"/>
        </w:rPr>
        <w:t xml:space="preserve">następnie </w:t>
      </w:r>
      <w:r w:rsidRPr="00C929D5">
        <w:rPr>
          <w:rFonts w:ascii="Apolonia" w:hAnsi="Apolonia"/>
          <w:szCs w:val="24"/>
          <w:lang w:val="pl-PL"/>
        </w:rPr>
        <w:t>zostały przedłożone władzom gminy. Zrezygnowano z tworzenia projektów</w:t>
      </w:r>
      <w:r>
        <w:rPr>
          <w:rFonts w:ascii="Apolonia" w:hAnsi="Apolonia"/>
          <w:szCs w:val="24"/>
          <w:lang w:val="pl-PL"/>
        </w:rPr>
        <w:t xml:space="preserve"> </w:t>
      </w:r>
      <w:r>
        <w:rPr>
          <w:rFonts w:ascii="Apolonia" w:hAnsi="Apolonia"/>
          <w:szCs w:val="24"/>
          <w:lang w:val="pl-PL"/>
        </w:rPr>
        <w:lastRenderedPageBreak/>
        <w:t>zawierających motyw głowy Maurów</w:t>
      </w:r>
      <w:r w:rsidRPr="00C929D5">
        <w:rPr>
          <w:rFonts w:ascii="Apolonia" w:hAnsi="Apolonia"/>
          <w:szCs w:val="24"/>
          <w:lang w:val="pl-PL"/>
        </w:rPr>
        <w:t xml:space="preserve"> – uznano go za kontrowersyjny już na etapie projektowania.</w:t>
      </w:r>
    </w:p>
    <w:tbl>
      <w:tblPr>
        <w:tblStyle w:val="Tabela-Siatka"/>
        <w:tblpPr w:leftFromText="141" w:rightFromText="141" w:vertAnchor="text" w:tblpXSpec="center" w:tblpY="5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24440" w:rsidRPr="00C929D5" w:rsidTr="00090BBF"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0A3CBE41" wp14:editId="575B803B">
                  <wp:extent cx="1630643" cy="18000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Świeszyno herb 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spacing w:after="120"/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 xml:space="preserve">Projekt 1 – von </w:t>
            </w:r>
            <w:proofErr w:type="spellStart"/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>Bevenhausenowie</w:t>
            </w:r>
            <w:proofErr w:type="spellEnd"/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6C532F3F" wp14:editId="4E487F98">
                  <wp:extent cx="1630643" cy="1800000"/>
                  <wp:effectExtent l="0" t="0" r="825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Świeszyno herb 1a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 xml:space="preserve">Projekt 1a – von </w:t>
            </w:r>
            <w:proofErr w:type="spellStart"/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>Bevenhausenowie</w:t>
            </w:r>
            <w:proofErr w:type="spellEnd"/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4E53BFDC" wp14:editId="7DF44C5C">
                  <wp:extent cx="1630644" cy="1800000"/>
                  <wp:effectExtent l="0" t="0" r="825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Świeszyno herb 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 xml:space="preserve">Projekt 2 – </w:t>
            </w:r>
            <w:proofErr w:type="spellStart"/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>zacheuszki</w:t>
            </w:r>
            <w:proofErr w:type="spellEnd"/>
            <w:r w:rsidRPr="00C929D5">
              <w:rPr>
                <w:rFonts w:ascii="Apolonia" w:hAnsi="Apolonia"/>
                <w:sz w:val="18"/>
                <w:szCs w:val="18"/>
                <w:lang w:val="pl-PL"/>
              </w:rPr>
              <w:t xml:space="preserve"> i cysterki</w:t>
            </w:r>
          </w:p>
        </w:tc>
      </w:tr>
      <w:tr w:rsidR="00524440" w:rsidRPr="00524440" w:rsidTr="00090BBF"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202265C7" wp14:editId="62A73C9C">
                  <wp:extent cx="1630644" cy="1800000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Świeszyno herb 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spacing w:after="120"/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3 – zacheuszki i parki dworskie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i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44CD2B27" wp14:editId="0DFD4206">
                  <wp:extent cx="1630644" cy="1800000"/>
                  <wp:effectExtent l="0" t="0" r="825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Świeszyno herb 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4 – von Bevenhausenowie i cysterki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i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47DAA543" wp14:editId="2A02E750">
                  <wp:extent cx="1630644" cy="18000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Świeszyno herb 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4a – von Bevenhausenowie i cysterki</w:t>
            </w:r>
          </w:p>
        </w:tc>
      </w:tr>
      <w:tr w:rsidR="00524440" w:rsidRPr="00524440" w:rsidTr="00090BBF"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i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4C70B816" wp14:editId="1B52FD89">
                  <wp:extent cx="1630644" cy="1800000"/>
                  <wp:effectExtent l="0" t="0" r="825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Świeszyno herb 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spacing w:after="120"/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4b – von Bevenhausenowie i cysterki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59D52691" wp14:editId="6135728C">
                  <wp:extent cx="1630644" cy="1800000"/>
                  <wp:effectExtent l="0" t="0" r="825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Świeszyno herb 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5 – von Bevenhausenowie i zacheuszek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5A7857F3" wp14:editId="55D2DF1E">
                  <wp:extent cx="1630644" cy="1800000"/>
                  <wp:effectExtent l="0" t="0" r="825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Świeszyno herb 6a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5a – von Bevenhausenowie i zacheuszek</w:t>
            </w:r>
          </w:p>
        </w:tc>
      </w:tr>
      <w:tr w:rsidR="00524440" w:rsidRPr="00524440" w:rsidTr="00090BBF"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lastRenderedPageBreak/>
              <w:drawing>
                <wp:inline distT="0" distB="0" distL="0" distR="0" wp14:anchorId="15C65393" wp14:editId="7480E16D">
                  <wp:extent cx="1630643" cy="1800000"/>
                  <wp:effectExtent l="0" t="0" r="825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Świeszyno herb 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6 - zacheuszek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drawing>
                <wp:inline distT="0" distB="0" distL="0" distR="0" wp14:anchorId="0F550730" wp14:editId="4C018831">
                  <wp:extent cx="1630643" cy="1800000"/>
                  <wp:effectExtent l="0" t="0" r="825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Świeszyno herb 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440" w:rsidRPr="00C929D5" w:rsidRDefault="00524440" w:rsidP="00090BBF">
            <w:pPr>
              <w:spacing w:after="120"/>
              <w:jc w:val="center"/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</w:pPr>
            <w:r w:rsidRPr="00C929D5">
              <w:rPr>
                <w:rFonts w:ascii="Apolonia" w:hAnsi="Apolonia"/>
                <w:noProof/>
                <w:sz w:val="18"/>
                <w:szCs w:val="18"/>
                <w:lang w:val="pl-PL" w:eastAsia="pl-PL"/>
              </w:rPr>
              <w:t>Projekt 7 – von Bevenhausenowie, von Kameke, hodowla ziemniaka w Strzekęcinie</w:t>
            </w:r>
          </w:p>
        </w:tc>
        <w:tc>
          <w:tcPr>
            <w:tcW w:w="3020" w:type="dxa"/>
          </w:tcPr>
          <w:p w:rsidR="00524440" w:rsidRPr="00C929D5" w:rsidRDefault="00524440" w:rsidP="00090BBF">
            <w:pPr>
              <w:jc w:val="center"/>
              <w:rPr>
                <w:rFonts w:ascii="Apolonia" w:hAnsi="Apolonia"/>
                <w:sz w:val="18"/>
                <w:szCs w:val="18"/>
                <w:lang w:val="pl-PL"/>
              </w:rPr>
            </w:pPr>
          </w:p>
        </w:tc>
      </w:tr>
    </w:tbl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W odczuciu projektantów, najbardziej udany był projekt 4a. Nawiązano tam z jednej strony do von </w:t>
      </w:r>
      <w:proofErr w:type="spellStart"/>
      <w:r w:rsidRPr="00C929D5">
        <w:rPr>
          <w:rFonts w:ascii="Apolonia" w:hAnsi="Apolonia"/>
          <w:lang w:val="pl-PL"/>
        </w:rPr>
        <w:t>Bevenhausenów</w:t>
      </w:r>
      <w:proofErr w:type="spellEnd"/>
      <w:r w:rsidRPr="00C929D5">
        <w:rPr>
          <w:rFonts w:ascii="Apolonia" w:hAnsi="Apolonia"/>
          <w:lang w:val="pl-PL"/>
        </w:rPr>
        <w:t xml:space="preserve"> czyli pierwszych właścicieli Świeszyna oraz do cysterek, które były dominującym właścicielem ziemskim w gminie w XIII-XVI wieku. Wykorzystanie motywu pastorału zamiast indywidualnego znaku konkretnego klasztoru, pozwala rozszerzyć jego symbolikę na inne zakony, które miały swoje włości na terenie gminy (</w:t>
      </w:r>
      <w:proofErr w:type="spellStart"/>
      <w:r w:rsidRPr="00C929D5">
        <w:rPr>
          <w:rFonts w:ascii="Apolonia" w:hAnsi="Apolonia"/>
          <w:lang w:val="pl-PL"/>
        </w:rPr>
        <w:t>Giezkowo</w:t>
      </w:r>
      <w:proofErr w:type="spellEnd"/>
      <w:r w:rsidRPr="00C929D5">
        <w:rPr>
          <w:rFonts w:ascii="Apolonia" w:hAnsi="Apolonia"/>
          <w:lang w:val="pl-PL"/>
        </w:rPr>
        <w:t xml:space="preserve"> – klasztor w Bukowie Morskim, </w:t>
      </w:r>
      <w:proofErr w:type="spellStart"/>
      <w:r w:rsidRPr="00C929D5">
        <w:rPr>
          <w:rFonts w:ascii="Apolonia" w:hAnsi="Apolonia"/>
          <w:lang w:val="pl-PL"/>
        </w:rPr>
        <w:t>Kurozwęcz</w:t>
      </w:r>
      <w:proofErr w:type="spellEnd"/>
      <w:r w:rsidRPr="00C929D5">
        <w:rPr>
          <w:rFonts w:ascii="Apolonia" w:hAnsi="Apolonia"/>
          <w:lang w:val="pl-PL"/>
        </w:rPr>
        <w:t xml:space="preserve"> – klasztor w Słupsku). Dodatkowo w projekcie tym udało się uzyskać ciekawą kompozycję jednorożca i pastorału z welonem (właściwie samej jego </w:t>
      </w:r>
      <w:proofErr w:type="spellStart"/>
      <w:r w:rsidRPr="00C929D5">
        <w:rPr>
          <w:rFonts w:ascii="Apolonia" w:hAnsi="Apolonia"/>
          <w:lang w:val="pl-PL"/>
        </w:rPr>
        <w:t>krzywaśni</w:t>
      </w:r>
      <w:proofErr w:type="spellEnd"/>
      <w:r w:rsidRPr="00C929D5">
        <w:rPr>
          <w:rFonts w:ascii="Apolonia" w:hAnsi="Apolonia"/>
          <w:lang w:val="pl-PL"/>
        </w:rPr>
        <w:t>).</w:t>
      </w:r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Jednakże w konsultacjach z władzami gminy nie znalazły uznania wszystkie projekty ponumerowane cyframi 1-6. Władze gminy zgodziły się na nawiązanie do rodziny von </w:t>
      </w:r>
      <w:proofErr w:type="spellStart"/>
      <w:r w:rsidRPr="00C929D5">
        <w:rPr>
          <w:rFonts w:ascii="Apolonia" w:hAnsi="Apolonia"/>
          <w:lang w:val="pl-PL"/>
        </w:rPr>
        <w:t>Bevenhausen</w:t>
      </w:r>
      <w:proofErr w:type="spellEnd"/>
      <w:r w:rsidRPr="00C929D5">
        <w:rPr>
          <w:rFonts w:ascii="Apolonia" w:hAnsi="Apolonia"/>
          <w:lang w:val="pl-PL"/>
        </w:rPr>
        <w:t xml:space="preserve"> ale poprosiły także o nawiązanie do rodu von </w:t>
      </w:r>
      <w:proofErr w:type="spellStart"/>
      <w:r w:rsidRPr="00C929D5">
        <w:rPr>
          <w:rFonts w:ascii="Apolonia" w:hAnsi="Apolonia"/>
          <w:lang w:val="pl-PL"/>
        </w:rPr>
        <w:t>Kameke</w:t>
      </w:r>
      <w:proofErr w:type="spellEnd"/>
      <w:r w:rsidRPr="00C929D5">
        <w:rPr>
          <w:rFonts w:ascii="Apolonia" w:hAnsi="Apolonia"/>
          <w:lang w:val="pl-PL"/>
        </w:rPr>
        <w:t xml:space="preserve"> oraz do rolniczych tradycji gminy. Nawiązanie do rodu von </w:t>
      </w:r>
      <w:proofErr w:type="spellStart"/>
      <w:r w:rsidRPr="00C929D5">
        <w:rPr>
          <w:rFonts w:ascii="Apolonia" w:hAnsi="Apolonia"/>
          <w:lang w:val="pl-PL"/>
        </w:rPr>
        <w:t>Kameke</w:t>
      </w:r>
      <w:proofErr w:type="spellEnd"/>
      <w:r w:rsidRPr="00C929D5">
        <w:rPr>
          <w:rFonts w:ascii="Apolonia" w:hAnsi="Apolonia"/>
          <w:lang w:val="pl-PL"/>
        </w:rPr>
        <w:t xml:space="preserve"> wydaje się słusznym pomysłem – w zestawieniu z von </w:t>
      </w:r>
      <w:proofErr w:type="spellStart"/>
      <w:r w:rsidRPr="00C929D5">
        <w:rPr>
          <w:rFonts w:ascii="Apolonia" w:hAnsi="Apolonia"/>
          <w:lang w:val="pl-PL"/>
        </w:rPr>
        <w:t>Bevenhausenami</w:t>
      </w:r>
      <w:proofErr w:type="spellEnd"/>
      <w:r w:rsidRPr="00C929D5">
        <w:rPr>
          <w:rFonts w:ascii="Apolonia" w:hAnsi="Apolonia"/>
          <w:lang w:val="pl-PL"/>
        </w:rPr>
        <w:t xml:space="preserve"> otrzymujemy wspomnienie pierwszych i ostatnich ważniejszych właścicieli ziemskich w okolicy. Ponadto von </w:t>
      </w:r>
      <w:proofErr w:type="spellStart"/>
      <w:r w:rsidRPr="00C929D5">
        <w:rPr>
          <w:rFonts w:ascii="Apolonia" w:hAnsi="Apolonia"/>
          <w:lang w:val="pl-PL"/>
        </w:rPr>
        <w:t>Kamekowie</w:t>
      </w:r>
      <w:proofErr w:type="spellEnd"/>
      <w:r w:rsidRPr="00C929D5">
        <w:rPr>
          <w:rFonts w:ascii="Apolonia" w:hAnsi="Apolonia"/>
          <w:lang w:val="pl-PL"/>
        </w:rPr>
        <w:t xml:space="preserve"> zasłużyli się dla historii gminy pozostawiając po sobie słynną hodowlę ziemniaka, gdzie m.in. opracowano popularną odmianę Bryza. Umieszczenie w herbie </w:t>
      </w:r>
      <w:proofErr w:type="spellStart"/>
      <w:r w:rsidRPr="00C929D5">
        <w:rPr>
          <w:rFonts w:ascii="Apolonia" w:hAnsi="Apolonia"/>
          <w:lang w:val="pl-PL"/>
        </w:rPr>
        <w:t>kameckowskiej</w:t>
      </w:r>
      <w:proofErr w:type="spellEnd"/>
      <w:r w:rsidRPr="00C929D5">
        <w:rPr>
          <w:rFonts w:ascii="Apolonia" w:hAnsi="Apolonia"/>
          <w:lang w:val="pl-PL"/>
        </w:rPr>
        <w:t xml:space="preserve"> głowy kozła wymogło redukcję </w:t>
      </w:r>
      <w:proofErr w:type="spellStart"/>
      <w:r w:rsidRPr="00C929D5">
        <w:rPr>
          <w:rFonts w:ascii="Apolonia" w:hAnsi="Apolonia"/>
          <w:lang w:val="pl-PL"/>
        </w:rPr>
        <w:t>bevenhausenowskiego</w:t>
      </w:r>
      <w:proofErr w:type="spellEnd"/>
      <w:r w:rsidRPr="00C929D5">
        <w:rPr>
          <w:rFonts w:ascii="Apolonia" w:hAnsi="Apolonia"/>
          <w:lang w:val="pl-PL"/>
        </w:rPr>
        <w:t xml:space="preserve"> jednorożca do samej głowy – zestawienie pełnego zwierzęcia z samą tylko głową innego zwierzęcia byłoby </w:t>
      </w:r>
      <w:r>
        <w:rPr>
          <w:rFonts w:ascii="Apolonia" w:hAnsi="Apolonia"/>
          <w:lang w:val="pl-PL"/>
        </w:rPr>
        <w:t>zabiegiem niefortunnym</w:t>
      </w:r>
      <w:r w:rsidRPr="00C929D5">
        <w:rPr>
          <w:rFonts w:ascii="Apolonia" w:hAnsi="Apolonia"/>
          <w:lang w:val="pl-PL"/>
        </w:rPr>
        <w:t>.</w:t>
      </w:r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Sugestia nawiązania do rolniczego charakteru gminy spotkało się z oporem projektantów ponieważ władze gminy poprosiły o umieszczenie w herbie kłosa zboża podobnego do tego z logo gminy. Jak wiadomo motyw ten jest nadużywany w polskiej heraldyce samorządowej. Zamiast tego zaproponowano rozwiązanie kompromisowe – umieszczenie w herbie innego płodu rolnego, który przecież rozsławił Strzekęcino, a przez to całą gminę – rośliny ziemniaka. Roślina została wystylizowana w sposób właściwy dla heraldyki – tzn. zostały wyolbrzymione jej cechy charakterystyczne – bulwy oraz kwiat, jak również uproszczono wizerunek liści i łodyg. Roślina ziemniaka jest motywem unikalnym w heraldyce nie tylko polskiej ale europejskiej. W całym kraju jedynie </w:t>
      </w:r>
      <w:r>
        <w:rPr>
          <w:rFonts w:ascii="Apolonia" w:hAnsi="Apolonia"/>
          <w:lang w:val="pl-PL"/>
        </w:rPr>
        <w:t xml:space="preserve">sąsiednia </w:t>
      </w:r>
      <w:r w:rsidRPr="00C929D5">
        <w:rPr>
          <w:rFonts w:ascii="Apolonia" w:hAnsi="Apolonia"/>
          <w:lang w:val="pl-PL"/>
        </w:rPr>
        <w:t>gmina Biesiekierz używa motywu ziemniaka, ale jest to naturalistyczne przedstawienie tamtejszego Pomnika Ziemniaka.</w:t>
      </w:r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lastRenderedPageBreak/>
        <w:t xml:space="preserve">Wybrano dwie tynktury dla zabarwienia projektu – czerwoną i srebrną (białą). Uzyskano w ten sposób nawiązanie do barw narodowych jak też zachowano właściwą barwę godła i pola </w:t>
      </w:r>
      <w:r>
        <w:rPr>
          <w:rFonts w:ascii="Apolonia" w:hAnsi="Apolonia"/>
          <w:lang w:val="pl-PL"/>
        </w:rPr>
        <w:t>herbu</w:t>
      </w:r>
      <w:r w:rsidRPr="00C929D5">
        <w:rPr>
          <w:rFonts w:ascii="Apolonia" w:hAnsi="Apolonia"/>
          <w:lang w:val="pl-PL"/>
        </w:rPr>
        <w:t xml:space="preserve"> von </w:t>
      </w:r>
      <w:proofErr w:type="spellStart"/>
      <w:r w:rsidRPr="00C929D5">
        <w:rPr>
          <w:rFonts w:ascii="Apolonia" w:hAnsi="Apolonia"/>
          <w:lang w:val="pl-PL"/>
        </w:rPr>
        <w:t>Kameków</w:t>
      </w:r>
      <w:proofErr w:type="spellEnd"/>
      <w:r w:rsidRPr="00C929D5">
        <w:rPr>
          <w:rFonts w:ascii="Apolonia" w:hAnsi="Apolonia"/>
          <w:lang w:val="pl-PL"/>
        </w:rPr>
        <w:t xml:space="preserve">. </w:t>
      </w:r>
      <w:r w:rsidRPr="00C929D5">
        <w:rPr>
          <w:rFonts w:ascii="Apolonia" w:hAnsi="Apolonia" w:cs="Calibri"/>
          <w:lang w:val="pl-PL"/>
        </w:rPr>
        <w:t>Niezależnie od tego, wykorzystane barwy mają też ogólną symbolikę, oznaczają m.in.: srebro – czystość, prawdę, niewinność, czerwień – chwałę, odwagę, waleczność, ogień, czerń – skromność</w:t>
      </w:r>
      <w:r w:rsidRPr="00C929D5">
        <w:rPr>
          <w:rStyle w:val="Odwoanieprzypisudolnego"/>
          <w:rFonts w:ascii="Apolonia" w:hAnsi="Apolonia" w:cs="Calibri"/>
        </w:rPr>
        <w:footnoteReference w:id="12"/>
      </w:r>
      <w:r w:rsidRPr="00C929D5">
        <w:rPr>
          <w:rFonts w:ascii="Apolonia" w:hAnsi="Apolonia" w:cs="Calibri"/>
          <w:lang w:val="pl-PL"/>
        </w:rPr>
        <w:t>. Dopuszcza się, na potrzeby poligrafii i grafiki komputerowej, wyrażanie tynktury srebrnej przez kolor biały. W przypadku szczególnie uroczystej prezentacji herbu – np. na okładkach dyplomów, ozdobnych futerałach materiałów promocyjnych, na sztandarze, można wykorzystać barwę srebrną (farby, nici).</w:t>
      </w:r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 xml:space="preserve">Podsumowując, proponowany projekt herbu gminy Świeszyno zgodnie z klasycznymi regułami blazonowania przedstawia: </w:t>
      </w:r>
      <w:r w:rsidRPr="00C929D5">
        <w:rPr>
          <w:rFonts w:ascii="Apolonia" w:hAnsi="Apolonia"/>
          <w:i/>
          <w:lang w:val="pl-PL"/>
        </w:rPr>
        <w:t>w polu czerwonym od czoła z prawej łeb jednorożca z szyją, z lewej łeb kozła z szyją, zwrócone ku sobie, zaś od podstawy roślinę ziemniaka z jednym kwiatem, sześcioma liśćmi i trzema bulwami, wszystko srebrne.</w:t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6" w:name="_Toc457392729"/>
      <w:r w:rsidRPr="00C929D5">
        <w:rPr>
          <w:rFonts w:ascii="Apolonia" w:hAnsi="Apolonia" w:cs="Calibri"/>
        </w:rPr>
        <w:t>Flaga gminy Świeszyno</w:t>
      </w:r>
      <w:bookmarkEnd w:id="6"/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>Jako flagę gminy Świeszyno proponujemy płat prostokątny o proporcjach 5:8 (wysokość do szerokości), czerwony, z godłem herbu Gminy wysokości 9/10 wysokości płata w jego części centralnej. Proponowana jest zatem tzw. flaga heraldyczna. Flaga tego typu wpisuje się w polską tradycję tworzenia chorągwi, która przyjęła umieszczanie godła na płacie w barwie pola herbu. Dzięki takiemu zabiegowi można również lepiej eksponować względnie złożone godło herbowe.</w:t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7" w:name="_Toc457392730"/>
      <w:r w:rsidRPr="00C929D5">
        <w:rPr>
          <w:rFonts w:ascii="Apolonia" w:hAnsi="Apolonia" w:cs="Calibri"/>
        </w:rPr>
        <w:t>Banner gminy Świeszyno</w:t>
      </w:r>
      <w:bookmarkEnd w:id="7"/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>Banner gminy Świeszyno jest pionowym odwzorowaniem flagi na płacie prostokątnym o proporcji 1:4 (szerokość do wysokości), z godłem umieszczonym w odległości 1/3 od górnej krawędzi bannera.</w:t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8" w:name="_Toc457392731"/>
      <w:r w:rsidRPr="00C929D5">
        <w:rPr>
          <w:rFonts w:ascii="Apolonia" w:hAnsi="Apolonia" w:cs="Calibri"/>
        </w:rPr>
        <w:t>Flaga stolikowa gminy Świeszyno</w:t>
      </w:r>
      <w:bookmarkEnd w:id="8"/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C929D5">
        <w:rPr>
          <w:rFonts w:ascii="Apolonia" w:hAnsi="Apolonia"/>
          <w:lang w:val="pl-PL"/>
        </w:rPr>
        <w:t>Flaga stolikowa gminy Świeszyno jest pionowym odwzorowaniem flagi na płacie prostokątnym o proporcji 1:2 (szerokość do wysokości), z godłem umieszczonym w części centralnej flagi. Całość zawiesza się na poprzeczce mocowanej do stojaka.</w:t>
      </w:r>
    </w:p>
    <w:p w:rsidR="00524440" w:rsidRPr="00C929D5" w:rsidRDefault="00524440" w:rsidP="00524440">
      <w:pPr>
        <w:pStyle w:val="Styl5"/>
        <w:spacing w:before="120"/>
      </w:pPr>
      <w:bookmarkStart w:id="9" w:name="_Toc453683286"/>
      <w:bookmarkStart w:id="10" w:name="_Toc457392732"/>
      <w:r w:rsidRPr="00C929D5">
        <w:t xml:space="preserve">Pieczęcie gminy </w:t>
      </w:r>
      <w:bookmarkEnd w:id="9"/>
      <w:r w:rsidRPr="00C929D5">
        <w:t>Świeszyno</w:t>
      </w:r>
      <w:bookmarkEnd w:id="10"/>
    </w:p>
    <w:p w:rsidR="00524440" w:rsidRPr="00C929D5" w:rsidRDefault="00524440" w:rsidP="00524440">
      <w:pPr>
        <w:jc w:val="both"/>
        <w:rPr>
          <w:rFonts w:ascii="Apolonia" w:hAnsi="Apolonia" w:cs="Calibri"/>
          <w:lang w:val="pl-PL"/>
        </w:rPr>
      </w:pPr>
      <w:r w:rsidRPr="00C929D5">
        <w:rPr>
          <w:rFonts w:ascii="Apolonia" w:hAnsi="Apolonia" w:cs="Calibri"/>
          <w:lang w:val="pl-PL"/>
        </w:rPr>
        <w:tab/>
        <w:t>Pieczęcie gminy Świeszyno zaprojektowano w trzech wariantach: pieczęć ogólna, pieczęć Rady Gminy i pieczęć Wójta. We wszystkich przypadkach pieczęcie są okrągłe, o średnicy 36 mm, z godłem herbu Gminy w części centralnej, oddzielonym linią perełkową od otoku z majuskułową legendą w postaci odpowiednio: + GMINA ŚWIESZYNO, + RADA GMINY ŚWIESZYNO, + WÓJT GMINY ŚWIESZYNO. Przerywnik + rozpoczynający legendę ma formę krzyżyka kawalerskiego.</w:t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11" w:name="_Toc457392733"/>
      <w:r w:rsidRPr="00C929D5">
        <w:rPr>
          <w:rFonts w:ascii="Apolonia" w:hAnsi="Apolonia" w:cs="Calibri"/>
        </w:rPr>
        <w:lastRenderedPageBreak/>
        <w:t>Łańcuchy władzy gminy Świeszyno</w:t>
      </w:r>
      <w:bookmarkEnd w:id="11"/>
    </w:p>
    <w:p w:rsidR="00524440" w:rsidRPr="00C929D5" w:rsidRDefault="00524440" w:rsidP="00524440">
      <w:pPr>
        <w:spacing w:before="120" w:after="120"/>
        <w:ind w:firstLine="720"/>
        <w:jc w:val="both"/>
        <w:rPr>
          <w:rFonts w:ascii="Apolonia" w:hAnsi="Apolonia"/>
          <w:lang w:val="pl-PL"/>
        </w:rPr>
      </w:pPr>
      <w:r w:rsidRPr="006007E3">
        <w:rPr>
          <w:rFonts w:ascii="Apolonia" w:hAnsi="Apolonia"/>
          <w:lang w:val="pl-PL"/>
        </w:rPr>
        <w:t xml:space="preserve">Łańcuchy władzy gminy Świeszyno składają się z 12 ozdobnych ogniw i przywieszonego u dołu tzw. klejnotu łańcucha. Ogniwa mają formę </w:t>
      </w:r>
      <w:proofErr w:type="spellStart"/>
      <w:r w:rsidRPr="006007E3">
        <w:rPr>
          <w:rFonts w:ascii="Apolonia" w:hAnsi="Apolonia"/>
          <w:lang w:val="pl-PL"/>
        </w:rPr>
        <w:t>ośmiopłatka</w:t>
      </w:r>
      <w:proofErr w:type="spellEnd"/>
      <w:r w:rsidRPr="006007E3">
        <w:rPr>
          <w:rFonts w:ascii="Apolonia" w:hAnsi="Apolonia"/>
          <w:lang w:val="pl-PL"/>
        </w:rPr>
        <w:t xml:space="preserve"> mającego</w:t>
      </w:r>
      <w:r>
        <w:rPr>
          <w:rFonts w:ascii="Apolonia" w:hAnsi="Apolonia"/>
          <w:lang w:val="pl-PL"/>
        </w:rPr>
        <w:t xml:space="preserve"> przywodzić na myśl widzianą z góry endemiczną roślinę rzęśli. Cztery pierwsze ogniwa mają dodatkowo nałożone okrągłe plakietki na których znajdują się godła nawiązujące do najważniejszych właścicieli ziemskich na terenie gminy – von </w:t>
      </w:r>
      <w:proofErr w:type="spellStart"/>
      <w:r>
        <w:rPr>
          <w:rFonts w:ascii="Apolonia" w:hAnsi="Apolonia"/>
          <w:lang w:val="pl-PL"/>
        </w:rPr>
        <w:t>Bevenhausenów</w:t>
      </w:r>
      <w:proofErr w:type="spellEnd"/>
      <w:r>
        <w:rPr>
          <w:rFonts w:ascii="Apolonia" w:hAnsi="Apolonia"/>
          <w:lang w:val="pl-PL"/>
        </w:rPr>
        <w:t xml:space="preserve"> (trzy jednorożce), zakonów cysterskich w Koszalinie, Słupsku i Bukowie Morskim (pastorał z welonem), von </w:t>
      </w:r>
      <w:proofErr w:type="spellStart"/>
      <w:r>
        <w:rPr>
          <w:rFonts w:ascii="Apolonia" w:hAnsi="Apolonia"/>
          <w:lang w:val="pl-PL"/>
        </w:rPr>
        <w:t>M</w:t>
      </w:r>
      <w:r w:rsidRPr="006007E3">
        <w:rPr>
          <w:rFonts w:ascii="Apolonia" w:hAnsi="Apolonia"/>
          <w:lang w:val="pl-PL"/>
        </w:rPr>
        <w:t>ü</w:t>
      </w:r>
      <w:r>
        <w:rPr>
          <w:rFonts w:ascii="Apolonia" w:hAnsi="Apolonia"/>
          <w:lang w:val="pl-PL"/>
        </w:rPr>
        <w:t>nchowów</w:t>
      </w:r>
      <w:proofErr w:type="spellEnd"/>
      <w:r>
        <w:rPr>
          <w:rFonts w:ascii="Apolonia" w:hAnsi="Apolonia"/>
          <w:lang w:val="pl-PL"/>
        </w:rPr>
        <w:t xml:space="preserve"> (trzy głowy Maurów) oraz von </w:t>
      </w:r>
      <w:proofErr w:type="spellStart"/>
      <w:r>
        <w:rPr>
          <w:rFonts w:ascii="Apolonia" w:hAnsi="Apolonia"/>
          <w:lang w:val="pl-PL"/>
        </w:rPr>
        <w:t>Kameków</w:t>
      </w:r>
      <w:proofErr w:type="spellEnd"/>
      <w:r>
        <w:rPr>
          <w:rFonts w:ascii="Apolonia" w:hAnsi="Apolonia"/>
          <w:lang w:val="pl-PL"/>
        </w:rPr>
        <w:t xml:space="preserve"> (łeb kozła z szyją). Klejnot łańcucha, zawieszony u jego spodu i spoczywający na piersi noszącego to herb gminy Świeszyno w kartuszu roślinnym mającym przywodzić na myśl rośliny rzęśli widziane od boku. Łańcuch wójtowski jest wykonany z metalu w barwie złocistej, zaś łańcuch przewodniczącego rady z metalu w barwie srebrzystej.</w:t>
      </w:r>
    </w:p>
    <w:p w:rsidR="00524440" w:rsidRPr="00C929D5" w:rsidRDefault="00524440" w:rsidP="00524440">
      <w:pPr>
        <w:pStyle w:val="Nagwek1"/>
        <w:spacing w:after="120"/>
        <w:rPr>
          <w:rFonts w:ascii="Apolonia" w:hAnsi="Apolonia" w:cs="Calibri"/>
        </w:rPr>
      </w:pPr>
      <w:bookmarkStart w:id="12" w:name="_Toc457392734"/>
      <w:r w:rsidRPr="00C929D5">
        <w:rPr>
          <w:rFonts w:ascii="Apolonia" w:hAnsi="Apolonia" w:cs="Calibri"/>
        </w:rPr>
        <w:t>Sztandar gminy Świeszyno</w:t>
      </w:r>
      <w:bookmarkEnd w:id="12"/>
    </w:p>
    <w:p w:rsidR="00524440" w:rsidRPr="00403EA2" w:rsidRDefault="00524440" w:rsidP="00524440">
      <w:pPr>
        <w:spacing w:after="120"/>
        <w:ind w:firstLine="708"/>
        <w:jc w:val="both"/>
        <w:rPr>
          <w:rFonts w:ascii="Apolonia" w:hAnsi="Apolonia" w:cs="Calibri"/>
          <w:lang w:val="pl-PL"/>
        </w:rPr>
      </w:pPr>
      <w:r w:rsidRPr="00CB28BC">
        <w:rPr>
          <w:rFonts w:ascii="Apolonia" w:hAnsi="Apolonia" w:cs="Calibri"/>
          <w:lang w:val="pl-PL"/>
        </w:rPr>
        <w:t xml:space="preserve">Prawa strona sztandaru to płat </w:t>
      </w:r>
      <w:r>
        <w:rPr>
          <w:rFonts w:ascii="Apolonia" w:hAnsi="Apolonia" w:cs="Calibri"/>
          <w:lang w:val="pl-PL"/>
        </w:rPr>
        <w:t>czerwony</w:t>
      </w:r>
      <w:r w:rsidRPr="00CB28BC">
        <w:rPr>
          <w:rFonts w:ascii="Apolonia" w:hAnsi="Apolonia" w:cs="Calibri"/>
          <w:lang w:val="pl-PL"/>
        </w:rPr>
        <w:t xml:space="preserve"> z </w:t>
      </w:r>
      <w:r>
        <w:rPr>
          <w:rFonts w:ascii="Apolonia" w:hAnsi="Apolonia" w:cs="Calibri"/>
          <w:lang w:val="pl-PL"/>
        </w:rPr>
        <w:t>godłem</w:t>
      </w:r>
      <w:r w:rsidRPr="00CB28BC">
        <w:rPr>
          <w:rFonts w:ascii="Apolonia" w:hAnsi="Apolonia" w:cs="Calibri"/>
          <w:lang w:val="pl-PL"/>
        </w:rPr>
        <w:t xml:space="preserve"> państwowym w części centralnej. Strona lewa to płat </w:t>
      </w:r>
      <w:r>
        <w:rPr>
          <w:rFonts w:ascii="Apolonia" w:hAnsi="Apolonia" w:cs="Calibri"/>
          <w:lang w:val="pl-PL"/>
        </w:rPr>
        <w:t>biały</w:t>
      </w:r>
      <w:r w:rsidRPr="00CB28BC">
        <w:rPr>
          <w:rFonts w:ascii="Apolonia" w:hAnsi="Apolonia" w:cs="Calibri"/>
          <w:lang w:val="pl-PL"/>
        </w:rPr>
        <w:t xml:space="preserve">, </w:t>
      </w:r>
      <w:r>
        <w:rPr>
          <w:rFonts w:ascii="Apolonia" w:hAnsi="Apolonia" w:cs="Calibri"/>
          <w:lang w:val="pl-PL"/>
        </w:rPr>
        <w:t>ze skośnym szerokim pasem czerwonym, na którym centralnie znajduje się godło herbowe gminy Świeszyno. W rogach pasa czerwonego półkoliście majuskułowe białe napisy: u góry – GMINA, u dołu – ŚWIESZYNO, w rogach płata białego półkoliście majuskułowe czerwone napisy: u góry 1227 (pierwsza wzmianka z terenu gminy), u dołu 2017 (fundacja sztandaru)</w:t>
      </w:r>
      <w:r w:rsidRPr="00CB28BC">
        <w:rPr>
          <w:rFonts w:ascii="Apolonia" w:hAnsi="Apolonia" w:cs="Calibri"/>
          <w:lang w:val="pl-PL"/>
        </w:rPr>
        <w:t>.</w:t>
      </w:r>
    </w:p>
    <w:p w:rsidR="00524440" w:rsidRDefault="00524440" w:rsidP="00524440">
      <w:pPr>
        <w:spacing w:after="120"/>
        <w:ind w:firstLine="708"/>
        <w:jc w:val="both"/>
        <w:rPr>
          <w:rFonts w:ascii="Apolonia" w:hAnsi="Apolonia"/>
          <w:lang w:val="pl-PL"/>
        </w:rPr>
      </w:pPr>
      <w:r w:rsidRPr="00403EA2">
        <w:rPr>
          <w:rFonts w:ascii="Apolonia" w:hAnsi="Apolonia"/>
          <w:lang w:val="pl-PL"/>
        </w:rPr>
        <w:t>Płat sztandaru jest kwadratem o wymiarach 100x100 cm, obszytym</w:t>
      </w:r>
      <w:r>
        <w:rPr>
          <w:rFonts w:ascii="Apolonia" w:hAnsi="Apolonia"/>
          <w:lang w:val="pl-PL"/>
        </w:rPr>
        <w:t xml:space="preserve"> z trzech stron</w:t>
      </w:r>
      <w:r w:rsidRPr="00403EA2">
        <w:rPr>
          <w:rFonts w:ascii="Apolonia" w:hAnsi="Apolonia"/>
          <w:lang w:val="pl-PL"/>
        </w:rPr>
        <w:t xml:space="preserve"> frędzlą szerokości 5 cm</w:t>
      </w:r>
      <w:r>
        <w:rPr>
          <w:rFonts w:ascii="Apolonia" w:hAnsi="Apolonia"/>
          <w:lang w:val="pl-PL"/>
        </w:rPr>
        <w:t xml:space="preserve">, zaś czwarty bok przymocowany jest </w:t>
      </w:r>
      <w:r w:rsidRPr="00F65296">
        <w:rPr>
          <w:rFonts w:ascii="Apolonia" w:hAnsi="Apolonia"/>
          <w:lang w:val="pl-PL"/>
        </w:rPr>
        <w:t xml:space="preserve">do drzewca </w:t>
      </w:r>
      <w:proofErr w:type="spellStart"/>
      <w:r w:rsidRPr="00F65296">
        <w:rPr>
          <w:rFonts w:ascii="Apolonia" w:hAnsi="Apolonia"/>
          <w:lang w:val="pl-PL"/>
        </w:rPr>
        <w:t>koluszkami</w:t>
      </w:r>
      <w:proofErr w:type="spellEnd"/>
      <w:r w:rsidRPr="00F65296">
        <w:rPr>
          <w:rFonts w:ascii="Apolonia" w:hAnsi="Apolonia"/>
          <w:lang w:val="pl-PL"/>
        </w:rPr>
        <w:t xml:space="preserve"> umocowanymi na szpil</w:t>
      </w:r>
      <w:r>
        <w:rPr>
          <w:rFonts w:ascii="Apolonia" w:hAnsi="Apolonia"/>
          <w:lang w:val="pl-PL"/>
        </w:rPr>
        <w:t>i</w:t>
      </w:r>
      <w:r w:rsidRPr="00403EA2">
        <w:rPr>
          <w:rFonts w:ascii="Apolonia" w:hAnsi="Apolonia"/>
          <w:lang w:val="pl-PL"/>
        </w:rPr>
        <w:t xml:space="preserve">. Drzewce z drewna toczonego, średnicy 4 cm, i długości 200 cm. </w:t>
      </w:r>
      <w:r>
        <w:rPr>
          <w:rFonts w:ascii="Apolonia" w:hAnsi="Apolonia"/>
          <w:lang w:val="pl-PL"/>
        </w:rPr>
        <w:t>Drzewce zwieńczone głowicą w formie grotu ze stylizowanych listków rzęśli, okalających godło herbowe województwa. Głowica z metalu w barwie złocistej. U nasady głowicy przywiązana szarfa czerwono-biało-czerwona, zakończona frędzlą.</w:t>
      </w:r>
    </w:p>
    <w:p w:rsidR="00CD0421" w:rsidRPr="00524440" w:rsidRDefault="00CD0421">
      <w:pPr>
        <w:rPr>
          <w:lang w:val="pl-PL"/>
        </w:rPr>
      </w:pPr>
      <w:bookmarkStart w:id="13" w:name="_GoBack"/>
      <w:bookmarkEnd w:id="13"/>
    </w:p>
    <w:sectPr w:rsidR="00CD0421" w:rsidRPr="00524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C8D" w:rsidRDefault="00A96C8D" w:rsidP="00524440">
      <w:pPr>
        <w:spacing w:after="0" w:line="240" w:lineRule="auto"/>
      </w:pPr>
      <w:r>
        <w:separator/>
      </w:r>
    </w:p>
  </w:endnote>
  <w:endnote w:type="continuationSeparator" w:id="0">
    <w:p w:rsidR="00A96C8D" w:rsidRDefault="00A96C8D" w:rsidP="0052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polonia">
    <w:altName w:val="LuzSans-Book"/>
    <w:panose1 w:val="00000000000000000000"/>
    <w:charset w:val="00"/>
    <w:family w:val="roman"/>
    <w:notTrueType/>
    <w:pitch w:val="variable"/>
    <w:sig w:usb0="00000001" w:usb1="10000001" w:usb2="04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C8D" w:rsidRDefault="00A96C8D" w:rsidP="00524440">
      <w:pPr>
        <w:spacing w:after="0" w:line="240" w:lineRule="auto"/>
      </w:pPr>
      <w:r>
        <w:separator/>
      </w:r>
    </w:p>
  </w:footnote>
  <w:footnote w:type="continuationSeparator" w:id="0">
    <w:p w:rsidR="00A96C8D" w:rsidRDefault="00A96C8D" w:rsidP="00524440">
      <w:pPr>
        <w:spacing w:after="0" w:line="240" w:lineRule="auto"/>
      </w:pPr>
      <w:r>
        <w:continuationSeparator/>
      </w:r>
    </w:p>
  </w:footnote>
  <w:footnote w:id="1">
    <w:p w:rsidR="00524440" w:rsidRPr="001B3F56" w:rsidRDefault="00524440" w:rsidP="00524440">
      <w:pPr>
        <w:pStyle w:val="Tekstprzypisudolnego"/>
        <w:rPr>
          <w:rFonts w:ascii="Apolonia" w:hAnsi="Apolonia"/>
        </w:rPr>
      </w:pPr>
      <w:r w:rsidRPr="001B3F56">
        <w:rPr>
          <w:rStyle w:val="Odwoanieprzypisudolnego"/>
          <w:rFonts w:ascii="Apolonia" w:hAnsi="Apolonia"/>
        </w:rPr>
        <w:footnoteRef/>
      </w:r>
      <w:r w:rsidRPr="001B3F56">
        <w:rPr>
          <w:rFonts w:ascii="Apolonia" w:hAnsi="Apolonia"/>
        </w:rPr>
        <w:t xml:space="preserve"> A. Gut, </w:t>
      </w:r>
      <w:r w:rsidRPr="001B3F56">
        <w:rPr>
          <w:rFonts w:ascii="Apolonia" w:hAnsi="Apolonia"/>
          <w:i/>
        </w:rPr>
        <w:t>Herby powiatów i gmin w prowincji Pomorze w okresie międzywojennym</w:t>
      </w:r>
      <w:r>
        <w:rPr>
          <w:rFonts w:ascii="Apolonia" w:hAnsi="Apolonia"/>
        </w:rPr>
        <w:t>, Szczecin 2005, s. 80-81</w:t>
      </w:r>
    </w:p>
  </w:footnote>
  <w:footnote w:id="2">
    <w:p w:rsidR="00524440" w:rsidRPr="00206035" w:rsidRDefault="00524440" w:rsidP="00524440">
      <w:pPr>
        <w:pStyle w:val="Tekstprzypisudolnego"/>
        <w:rPr>
          <w:rFonts w:ascii="Apolonia" w:hAnsi="Apolonia"/>
          <w:lang w:val="en-GB"/>
        </w:rPr>
      </w:pPr>
      <w:r w:rsidRPr="00206035">
        <w:rPr>
          <w:rStyle w:val="Odwoanieprzypisudolnego"/>
          <w:rFonts w:ascii="Apolonia" w:hAnsi="Apolonia"/>
        </w:rPr>
        <w:footnoteRef/>
      </w:r>
      <w:r w:rsidRPr="00206035">
        <w:rPr>
          <w:rFonts w:ascii="Apolonia" w:hAnsi="Apolonia"/>
          <w:lang w:val="en-GB"/>
        </w:rPr>
        <w:t xml:space="preserve"> </w:t>
      </w:r>
      <w:r>
        <w:rPr>
          <w:rFonts w:ascii="Apolonia" w:hAnsi="Apolonia"/>
          <w:lang w:val="en-GB"/>
        </w:rPr>
        <w:t xml:space="preserve">Wikimedia Commons, </w:t>
      </w:r>
      <w:proofErr w:type="spellStart"/>
      <w:r>
        <w:rPr>
          <w:rFonts w:ascii="Apolonia" w:hAnsi="Apolonia"/>
          <w:lang w:val="en-GB"/>
        </w:rPr>
        <w:t>fot</w:t>
      </w:r>
      <w:proofErr w:type="spellEnd"/>
      <w:r>
        <w:rPr>
          <w:rFonts w:ascii="Apolonia" w:hAnsi="Apolonia"/>
          <w:lang w:val="en-GB"/>
        </w:rPr>
        <w:t xml:space="preserve">. </w:t>
      </w:r>
      <w:proofErr w:type="spellStart"/>
      <w:r>
        <w:rPr>
          <w:rFonts w:ascii="Apolonia" w:hAnsi="Apolonia"/>
          <w:lang w:val="en-GB"/>
        </w:rPr>
        <w:t>Ottepul</w:t>
      </w:r>
      <w:proofErr w:type="spellEnd"/>
      <w:r>
        <w:rPr>
          <w:rFonts w:ascii="Apolonia" w:hAnsi="Apolonia"/>
          <w:lang w:val="en-GB"/>
        </w:rPr>
        <w:t xml:space="preserve">, </w:t>
      </w:r>
      <w:proofErr w:type="spellStart"/>
      <w:r>
        <w:rPr>
          <w:rFonts w:ascii="Apolonia" w:hAnsi="Apolonia"/>
          <w:lang w:val="en-GB"/>
        </w:rPr>
        <w:t>licencja</w:t>
      </w:r>
      <w:proofErr w:type="spellEnd"/>
      <w:r>
        <w:rPr>
          <w:rFonts w:ascii="Apolonia" w:hAnsi="Apolonia"/>
          <w:lang w:val="en-GB"/>
        </w:rPr>
        <w:t xml:space="preserve"> </w:t>
      </w:r>
      <w:hyperlink r:id="rId1" w:history="1">
        <w:r w:rsidRPr="00206035">
          <w:rPr>
            <w:rStyle w:val="Hipercze"/>
            <w:rFonts w:ascii="Apolonia" w:hAnsi="Apolonia"/>
            <w:lang w:val="en-GB"/>
          </w:rPr>
          <w:t>CC-BY-SA 3.0</w:t>
        </w:r>
      </w:hyperlink>
    </w:p>
  </w:footnote>
  <w:footnote w:id="3">
    <w:p w:rsidR="00524440" w:rsidRPr="00206035" w:rsidRDefault="00524440" w:rsidP="00524440">
      <w:pPr>
        <w:pStyle w:val="Tekstprzypisudolnego"/>
        <w:rPr>
          <w:rFonts w:ascii="Apolonia" w:hAnsi="Apolonia"/>
          <w:lang w:val="en-GB"/>
        </w:rPr>
      </w:pPr>
      <w:r w:rsidRPr="00206035">
        <w:rPr>
          <w:rStyle w:val="Odwoanieprzypisudolnego"/>
          <w:rFonts w:ascii="Apolonia" w:hAnsi="Apolonia"/>
        </w:rPr>
        <w:footnoteRef/>
      </w:r>
      <w:r w:rsidRPr="00206035">
        <w:rPr>
          <w:rFonts w:ascii="Apolonia" w:hAnsi="Apolonia"/>
          <w:lang w:val="en-GB"/>
        </w:rPr>
        <w:t xml:space="preserve"> </w:t>
      </w:r>
      <w:r>
        <w:rPr>
          <w:rFonts w:ascii="Apolonia" w:hAnsi="Apolonia"/>
          <w:lang w:val="en-GB"/>
        </w:rPr>
        <w:t xml:space="preserve">Wikimedia Commons, </w:t>
      </w:r>
      <w:proofErr w:type="spellStart"/>
      <w:r>
        <w:rPr>
          <w:rFonts w:ascii="Apolonia" w:hAnsi="Apolonia"/>
          <w:lang w:val="en-GB"/>
        </w:rPr>
        <w:t>fot</w:t>
      </w:r>
      <w:proofErr w:type="spellEnd"/>
      <w:r>
        <w:rPr>
          <w:rFonts w:ascii="Apolonia" w:hAnsi="Apolonia"/>
          <w:lang w:val="en-GB"/>
        </w:rPr>
        <w:t xml:space="preserve">. </w:t>
      </w:r>
      <w:proofErr w:type="spellStart"/>
      <w:r>
        <w:rPr>
          <w:rFonts w:ascii="Apolonia" w:hAnsi="Apolonia"/>
          <w:lang w:val="en-GB"/>
        </w:rPr>
        <w:t>Ottepul</w:t>
      </w:r>
      <w:proofErr w:type="spellEnd"/>
      <w:r>
        <w:rPr>
          <w:rFonts w:ascii="Apolonia" w:hAnsi="Apolonia"/>
          <w:lang w:val="en-GB"/>
        </w:rPr>
        <w:t xml:space="preserve">, </w:t>
      </w:r>
      <w:proofErr w:type="spellStart"/>
      <w:r>
        <w:rPr>
          <w:rFonts w:ascii="Apolonia" w:hAnsi="Apolonia"/>
          <w:lang w:val="en-GB"/>
        </w:rPr>
        <w:t>licencja</w:t>
      </w:r>
      <w:proofErr w:type="spellEnd"/>
      <w:r>
        <w:rPr>
          <w:rFonts w:ascii="Apolonia" w:hAnsi="Apolonia"/>
          <w:lang w:val="en-GB"/>
        </w:rPr>
        <w:t xml:space="preserve"> </w:t>
      </w:r>
      <w:hyperlink r:id="rId2" w:history="1">
        <w:r w:rsidRPr="00206035">
          <w:rPr>
            <w:rStyle w:val="Hipercze"/>
            <w:rFonts w:ascii="Apolonia" w:hAnsi="Apolonia"/>
            <w:lang w:val="en-GB"/>
          </w:rPr>
          <w:t>CC-BY-SA 3.0</w:t>
        </w:r>
      </w:hyperlink>
    </w:p>
  </w:footnote>
  <w:footnote w:id="4">
    <w:p w:rsidR="00524440" w:rsidRPr="00821003" w:rsidRDefault="00524440" w:rsidP="00524440">
      <w:pPr>
        <w:pStyle w:val="Tekstprzypisudolnego"/>
        <w:rPr>
          <w:rFonts w:ascii="Apolonia" w:hAnsi="Apolonia"/>
        </w:rPr>
      </w:pPr>
      <w:r w:rsidRPr="00821003">
        <w:rPr>
          <w:rStyle w:val="Odwoanieprzypisudolnego"/>
          <w:rFonts w:ascii="Apolonia" w:hAnsi="Apolonia"/>
        </w:rPr>
        <w:footnoteRef/>
      </w:r>
      <w:r w:rsidRPr="00821003">
        <w:rPr>
          <w:rFonts w:ascii="Apolonia" w:hAnsi="Apolonia"/>
        </w:rPr>
        <w:t xml:space="preserve"> </w:t>
      </w:r>
      <w:proofErr w:type="spellStart"/>
      <w:r w:rsidRPr="00821003">
        <w:rPr>
          <w:rFonts w:ascii="Apolonia" w:hAnsi="Apolonia"/>
        </w:rPr>
        <w:t>Siebmachers</w:t>
      </w:r>
      <w:proofErr w:type="spellEnd"/>
      <w:r w:rsidRPr="00821003">
        <w:rPr>
          <w:rFonts w:ascii="Apolonia" w:hAnsi="Apolonia"/>
        </w:rPr>
        <w:t xml:space="preserve"> </w:t>
      </w:r>
      <w:proofErr w:type="spellStart"/>
      <w:r w:rsidRPr="00821003">
        <w:rPr>
          <w:rFonts w:ascii="Apolonia" w:hAnsi="Apolonia"/>
        </w:rPr>
        <w:t>Wappenbuch</w:t>
      </w:r>
      <w:proofErr w:type="spellEnd"/>
    </w:p>
  </w:footnote>
  <w:footnote w:id="5">
    <w:p w:rsidR="00524440" w:rsidRPr="001B3F56" w:rsidRDefault="00524440" w:rsidP="00524440">
      <w:pPr>
        <w:pStyle w:val="Tekstprzypisudolnego"/>
        <w:rPr>
          <w:rFonts w:ascii="Apolonia" w:hAnsi="Apolonia"/>
        </w:rPr>
      </w:pPr>
      <w:r w:rsidRPr="001B3F56">
        <w:rPr>
          <w:rStyle w:val="Odwoanieprzypisudolnego"/>
          <w:rFonts w:ascii="Apolonia" w:hAnsi="Apolonia"/>
        </w:rPr>
        <w:footnoteRef/>
      </w:r>
      <w:r w:rsidRPr="001B3F56">
        <w:rPr>
          <w:rFonts w:ascii="Apolonia" w:hAnsi="Apolonia"/>
        </w:rPr>
        <w:t xml:space="preserve"> A. Gut, </w:t>
      </w:r>
      <w:r w:rsidRPr="001B3F56">
        <w:rPr>
          <w:rFonts w:ascii="Apolonia" w:hAnsi="Apolonia"/>
          <w:i/>
        </w:rPr>
        <w:t>Herby powiatów i gmin w prowincji Pomorze w okresie międzywojennym</w:t>
      </w:r>
      <w:r>
        <w:rPr>
          <w:rFonts w:ascii="Apolonia" w:hAnsi="Apolonia"/>
        </w:rPr>
        <w:t>, Szczecin 2005, s. 80-81</w:t>
      </w:r>
    </w:p>
  </w:footnote>
  <w:footnote w:id="6">
    <w:p w:rsidR="00524440" w:rsidRPr="00E8573A" w:rsidRDefault="00524440" w:rsidP="00524440">
      <w:pPr>
        <w:pStyle w:val="Tekstprzypisudolnego"/>
        <w:rPr>
          <w:rFonts w:ascii="Apolonia" w:hAnsi="Apolonia"/>
          <w:lang w:val="en-GB"/>
        </w:rPr>
      </w:pPr>
      <w:r w:rsidRPr="001B3F56">
        <w:rPr>
          <w:rStyle w:val="Odwoanieprzypisudolnego"/>
          <w:rFonts w:ascii="Apolonia" w:hAnsi="Apolonia"/>
        </w:rPr>
        <w:footnoteRef/>
      </w:r>
      <w:r w:rsidRPr="00E8573A">
        <w:rPr>
          <w:rFonts w:ascii="Apolonia" w:hAnsi="Apolonia"/>
          <w:lang w:val="en-GB"/>
        </w:rPr>
        <w:t xml:space="preserve"> Op. Cit.</w:t>
      </w:r>
    </w:p>
  </w:footnote>
  <w:footnote w:id="7">
    <w:p w:rsidR="00524440" w:rsidRPr="00ED76AF" w:rsidRDefault="00524440" w:rsidP="00524440">
      <w:pPr>
        <w:pStyle w:val="Tekstprzypisudolnego"/>
        <w:rPr>
          <w:rFonts w:ascii="Apolonia" w:hAnsi="Apolonia"/>
        </w:rPr>
      </w:pPr>
      <w:r w:rsidRPr="00595E5B">
        <w:rPr>
          <w:rStyle w:val="Odwoanieprzypisudolnego"/>
          <w:rFonts w:ascii="Apolonia" w:hAnsi="Apolonia"/>
        </w:rPr>
        <w:footnoteRef/>
      </w:r>
      <w:r w:rsidRPr="00595E5B">
        <w:rPr>
          <w:rFonts w:ascii="Apolonia" w:hAnsi="Apolonia"/>
          <w:lang w:val="en-GB"/>
        </w:rPr>
        <w:t xml:space="preserve"> J. T. </w:t>
      </w:r>
      <w:proofErr w:type="spellStart"/>
      <w:r w:rsidRPr="00595E5B">
        <w:rPr>
          <w:rFonts w:ascii="Apolonia" w:hAnsi="Apolonia"/>
          <w:lang w:val="en-GB"/>
        </w:rPr>
        <w:t>Bagmihl</w:t>
      </w:r>
      <w:proofErr w:type="spellEnd"/>
      <w:r w:rsidRPr="00595E5B">
        <w:rPr>
          <w:rFonts w:ascii="Apolonia" w:hAnsi="Apolonia"/>
          <w:lang w:val="en-GB"/>
        </w:rPr>
        <w:t xml:space="preserve">, </w:t>
      </w:r>
      <w:proofErr w:type="spellStart"/>
      <w:r w:rsidRPr="001D4C9F">
        <w:rPr>
          <w:rFonts w:ascii="Apolonia" w:hAnsi="Apolonia"/>
          <w:i/>
          <w:lang w:val="en-GB"/>
        </w:rPr>
        <w:t>Pommersches</w:t>
      </w:r>
      <w:proofErr w:type="spellEnd"/>
      <w:r w:rsidRPr="001D4C9F">
        <w:rPr>
          <w:rFonts w:ascii="Apolonia" w:hAnsi="Apolonia"/>
          <w:i/>
          <w:lang w:val="en-GB"/>
        </w:rPr>
        <w:t xml:space="preserve"> </w:t>
      </w:r>
      <w:proofErr w:type="spellStart"/>
      <w:r w:rsidRPr="001D4C9F">
        <w:rPr>
          <w:rFonts w:ascii="Apolonia" w:hAnsi="Apolonia"/>
          <w:i/>
          <w:lang w:val="en-GB"/>
        </w:rPr>
        <w:t>Wappenbuch</w:t>
      </w:r>
      <w:proofErr w:type="spellEnd"/>
      <w:r w:rsidRPr="00595E5B">
        <w:rPr>
          <w:rFonts w:ascii="Apolonia" w:hAnsi="Apolonia"/>
          <w:lang w:val="en-GB"/>
        </w:rPr>
        <w:t xml:space="preserve">, </w:t>
      </w:r>
      <w:r>
        <w:rPr>
          <w:rFonts w:ascii="Apolonia" w:hAnsi="Apolonia"/>
          <w:lang w:val="en-GB"/>
        </w:rPr>
        <w:t xml:space="preserve">t. IV, s. 155, </w:t>
      </w:r>
      <w:proofErr w:type="spellStart"/>
      <w:r>
        <w:rPr>
          <w:rFonts w:ascii="Apolonia" w:hAnsi="Apolonia"/>
          <w:lang w:val="en-GB"/>
        </w:rPr>
        <w:t>tabl</w:t>
      </w:r>
      <w:proofErr w:type="spellEnd"/>
      <w:r>
        <w:rPr>
          <w:rFonts w:ascii="Apolonia" w:hAnsi="Apolonia"/>
          <w:lang w:val="en-GB"/>
        </w:rPr>
        <w:t xml:space="preserve">. </w:t>
      </w:r>
      <w:r w:rsidRPr="00ED76AF">
        <w:rPr>
          <w:rFonts w:ascii="Apolonia" w:hAnsi="Apolonia"/>
        </w:rPr>
        <w:t>LVIII</w:t>
      </w:r>
    </w:p>
  </w:footnote>
  <w:footnote w:id="8">
    <w:p w:rsidR="00524440" w:rsidRPr="001D4C9F" w:rsidRDefault="00524440" w:rsidP="00524440">
      <w:pPr>
        <w:pStyle w:val="Tekstprzypisudolnego"/>
        <w:rPr>
          <w:rFonts w:ascii="Apolonia" w:hAnsi="Apolonia"/>
          <w:lang w:val="en-GB"/>
        </w:rPr>
      </w:pPr>
      <w:r w:rsidRPr="00F40F81">
        <w:rPr>
          <w:rStyle w:val="Odwoanieprzypisudolnego"/>
          <w:rFonts w:ascii="Apolonia" w:hAnsi="Apolonia"/>
        </w:rPr>
        <w:footnoteRef/>
      </w:r>
      <w:r w:rsidRPr="00ED76AF">
        <w:rPr>
          <w:rFonts w:ascii="Apolonia" w:hAnsi="Apolonia"/>
        </w:rPr>
        <w:t xml:space="preserve"> Dokument z 1333 roku, Fot. </w:t>
      </w:r>
      <w:proofErr w:type="spellStart"/>
      <w:r w:rsidRPr="00F40F81">
        <w:rPr>
          <w:rFonts w:ascii="Apolonia" w:hAnsi="Apolonia"/>
          <w:lang w:val="en-GB"/>
        </w:rPr>
        <w:t>Landesarchiv</w:t>
      </w:r>
      <w:proofErr w:type="spellEnd"/>
      <w:r w:rsidRPr="00F40F81">
        <w:rPr>
          <w:rFonts w:ascii="Apolonia" w:hAnsi="Apolonia"/>
          <w:lang w:val="en-GB"/>
        </w:rPr>
        <w:t xml:space="preserve"> Greifswald, Rep. 38 </w:t>
      </w:r>
      <w:proofErr w:type="spellStart"/>
      <w:r w:rsidRPr="00F40F81">
        <w:rPr>
          <w:rFonts w:ascii="Apolonia" w:hAnsi="Apolonia"/>
          <w:lang w:val="en-GB"/>
        </w:rPr>
        <w:t>bU</w:t>
      </w:r>
      <w:proofErr w:type="spellEnd"/>
      <w:r w:rsidRPr="00F40F81">
        <w:rPr>
          <w:rFonts w:ascii="Apolonia" w:hAnsi="Apolonia"/>
          <w:lang w:val="en-GB"/>
        </w:rPr>
        <w:t xml:space="preserve"> </w:t>
      </w:r>
      <w:proofErr w:type="spellStart"/>
      <w:r w:rsidRPr="00F40F81">
        <w:rPr>
          <w:rFonts w:ascii="Apolonia" w:hAnsi="Apolonia"/>
          <w:lang w:val="en-GB"/>
        </w:rPr>
        <w:t>Koslin</w:t>
      </w:r>
      <w:proofErr w:type="spellEnd"/>
      <w:r w:rsidRPr="00F40F81">
        <w:rPr>
          <w:rFonts w:ascii="Apolonia" w:hAnsi="Apolonia"/>
          <w:lang w:val="en-GB"/>
        </w:rPr>
        <w:t xml:space="preserve"> </w:t>
      </w:r>
      <w:proofErr w:type="spellStart"/>
      <w:r w:rsidRPr="00F40F81">
        <w:rPr>
          <w:rFonts w:ascii="Apolonia" w:hAnsi="Apolonia"/>
          <w:lang w:val="en-GB"/>
        </w:rPr>
        <w:t>nr</w:t>
      </w:r>
      <w:proofErr w:type="spellEnd"/>
      <w:r w:rsidRPr="00F40F81">
        <w:rPr>
          <w:rFonts w:ascii="Apolonia" w:hAnsi="Apolonia"/>
          <w:lang w:val="en-GB"/>
        </w:rPr>
        <w:t xml:space="preserve"> 20</w:t>
      </w:r>
    </w:p>
  </w:footnote>
  <w:footnote w:id="9">
    <w:p w:rsidR="00524440" w:rsidRPr="00595E5B" w:rsidRDefault="00524440" w:rsidP="00524440">
      <w:pPr>
        <w:pStyle w:val="Tekstprzypisudolnego"/>
        <w:rPr>
          <w:rFonts w:ascii="Apolonia" w:hAnsi="Apolonia"/>
          <w:lang w:val="en-GB"/>
        </w:rPr>
      </w:pPr>
      <w:r w:rsidRPr="00595E5B">
        <w:rPr>
          <w:rStyle w:val="Odwoanieprzypisudolnego"/>
          <w:rFonts w:ascii="Apolonia" w:hAnsi="Apolonia"/>
        </w:rPr>
        <w:footnoteRef/>
      </w:r>
      <w:r w:rsidRPr="00595E5B">
        <w:rPr>
          <w:rFonts w:ascii="Apolonia" w:hAnsi="Apolonia"/>
          <w:lang w:val="en-GB"/>
        </w:rPr>
        <w:t xml:space="preserve"> </w:t>
      </w:r>
      <w:proofErr w:type="spellStart"/>
      <w:r w:rsidRPr="00595E5B">
        <w:rPr>
          <w:rFonts w:ascii="Apolonia" w:hAnsi="Apolonia"/>
          <w:lang w:val="en-GB"/>
        </w:rPr>
        <w:t>Genealogisches</w:t>
      </w:r>
      <w:proofErr w:type="spellEnd"/>
      <w:r w:rsidRPr="00595E5B">
        <w:rPr>
          <w:rFonts w:ascii="Apolonia" w:hAnsi="Apolonia"/>
          <w:lang w:val="en-GB"/>
        </w:rPr>
        <w:t xml:space="preserve"> </w:t>
      </w:r>
      <w:proofErr w:type="spellStart"/>
      <w:r w:rsidRPr="00595E5B">
        <w:rPr>
          <w:rFonts w:ascii="Apolonia" w:hAnsi="Apolonia"/>
          <w:lang w:val="en-GB"/>
        </w:rPr>
        <w:t>Handbuch</w:t>
      </w:r>
      <w:proofErr w:type="spellEnd"/>
      <w:r w:rsidRPr="00595E5B">
        <w:rPr>
          <w:rFonts w:ascii="Apolonia" w:hAnsi="Apolonia"/>
          <w:lang w:val="en-GB"/>
        </w:rPr>
        <w:t xml:space="preserve"> des </w:t>
      </w:r>
      <w:proofErr w:type="spellStart"/>
      <w:r w:rsidRPr="00595E5B">
        <w:rPr>
          <w:rFonts w:ascii="Apolonia" w:hAnsi="Apolonia"/>
          <w:lang w:val="en-GB"/>
        </w:rPr>
        <w:t>Adels</w:t>
      </w:r>
      <w:proofErr w:type="spellEnd"/>
      <w:r w:rsidRPr="00595E5B">
        <w:rPr>
          <w:rFonts w:ascii="Apolonia" w:hAnsi="Apolonia"/>
          <w:lang w:val="en-GB"/>
        </w:rPr>
        <w:t>, Band 91, 1987</w:t>
      </w:r>
    </w:p>
  </w:footnote>
  <w:footnote w:id="10">
    <w:p w:rsidR="00524440" w:rsidRPr="00595E5B" w:rsidRDefault="00524440" w:rsidP="00524440">
      <w:pPr>
        <w:pStyle w:val="Tekstprzypisudolnego"/>
        <w:rPr>
          <w:rFonts w:ascii="Apolonia" w:hAnsi="Apolonia"/>
          <w:lang w:val="en-GB"/>
        </w:rPr>
      </w:pPr>
      <w:r w:rsidRPr="00595E5B">
        <w:rPr>
          <w:rStyle w:val="Odwoanieprzypisudolnego"/>
          <w:rFonts w:ascii="Apolonia" w:hAnsi="Apolonia"/>
        </w:rPr>
        <w:footnoteRef/>
      </w:r>
      <w:r w:rsidRPr="00595E5B">
        <w:rPr>
          <w:rFonts w:ascii="Apolonia" w:hAnsi="Apolonia"/>
          <w:lang w:val="en-GB"/>
        </w:rPr>
        <w:t xml:space="preserve"> </w:t>
      </w:r>
      <w:proofErr w:type="spellStart"/>
      <w:r w:rsidRPr="00595E5B">
        <w:rPr>
          <w:rFonts w:ascii="Apolonia" w:hAnsi="Apolonia"/>
          <w:lang w:val="en-GB"/>
        </w:rPr>
        <w:t>Genealogisches</w:t>
      </w:r>
      <w:proofErr w:type="spellEnd"/>
      <w:r w:rsidRPr="00595E5B">
        <w:rPr>
          <w:rFonts w:ascii="Apolonia" w:hAnsi="Apolonia"/>
          <w:lang w:val="en-GB"/>
        </w:rPr>
        <w:t xml:space="preserve"> </w:t>
      </w:r>
      <w:proofErr w:type="spellStart"/>
      <w:r w:rsidRPr="00595E5B">
        <w:rPr>
          <w:rFonts w:ascii="Apolonia" w:hAnsi="Apolonia"/>
          <w:lang w:val="en-GB"/>
        </w:rPr>
        <w:t>Handbuch</w:t>
      </w:r>
      <w:proofErr w:type="spellEnd"/>
      <w:r w:rsidRPr="00595E5B">
        <w:rPr>
          <w:rFonts w:ascii="Apolonia" w:hAnsi="Apolonia"/>
          <w:lang w:val="en-GB"/>
        </w:rPr>
        <w:t xml:space="preserve"> des </w:t>
      </w:r>
      <w:proofErr w:type="spellStart"/>
      <w:r w:rsidRPr="00595E5B">
        <w:rPr>
          <w:rFonts w:ascii="Apolonia" w:hAnsi="Apolonia"/>
          <w:lang w:val="en-GB"/>
        </w:rPr>
        <w:t>Adels</w:t>
      </w:r>
      <w:proofErr w:type="spellEnd"/>
      <w:r w:rsidRPr="00595E5B">
        <w:rPr>
          <w:rFonts w:ascii="Apolonia" w:hAnsi="Apolonia"/>
          <w:lang w:val="en-GB"/>
        </w:rPr>
        <w:t>, Band 116, 1998</w:t>
      </w:r>
    </w:p>
  </w:footnote>
  <w:footnote w:id="11">
    <w:p w:rsidR="00524440" w:rsidRPr="00F65DF8" w:rsidRDefault="00524440" w:rsidP="00524440">
      <w:pPr>
        <w:pStyle w:val="Tekstprzypisudolnego"/>
        <w:rPr>
          <w:rFonts w:ascii="Apolonia" w:hAnsi="Apolonia"/>
        </w:rPr>
      </w:pPr>
      <w:r w:rsidRPr="00F65DF8">
        <w:rPr>
          <w:rStyle w:val="Odwoanieprzypisudolnego"/>
          <w:rFonts w:ascii="Apolonia" w:hAnsi="Apolonia"/>
        </w:rPr>
        <w:footnoteRef/>
      </w:r>
      <w:r w:rsidRPr="00F65DF8">
        <w:rPr>
          <w:rFonts w:ascii="Apolonia" w:hAnsi="Apolonia"/>
        </w:rPr>
        <w:t xml:space="preserve"> Źródło: gmina Świeszyno</w:t>
      </w:r>
    </w:p>
  </w:footnote>
  <w:footnote w:id="12">
    <w:p w:rsidR="00524440" w:rsidRPr="009F7205" w:rsidRDefault="00524440" w:rsidP="00524440">
      <w:pPr>
        <w:pStyle w:val="Tekstprzypisudolnego"/>
        <w:rPr>
          <w:rFonts w:ascii="Apolonia" w:hAnsi="Apolonia" w:cs="Calibri"/>
        </w:rPr>
      </w:pPr>
      <w:r w:rsidRPr="009F7205">
        <w:rPr>
          <w:rStyle w:val="Odwoanieprzypisudolnego"/>
          <w:rFonts w:ascii="Apolonia" w:hAnsi="Apolonia" w:cs="Calibri"/>
        </w:rPr>
        <w:footnoteRef/>
      </w:r>
      <w:r w:rsidRPr="009F7205">
        <w:rPr>
          <w:rFonts w:ascii="Apolonia" w:hAnsi="Apolonia" w:cs="Calibri"/>
        </w:rPr>
        <w:t xml:space="preserve"> </w:t>
      </w:r>
      <w:r>
        <w:rPr>
          <w:rFonts w:ascii="Apolonia" w:hAnsi="Apolonia" w:cs="Calibri"/>
        </w:rPr>
        <w:t>Paweł</w:t>
      </w:r>
      <w:r w:rsidRPr="009F7205">
        <w:rPr>
          <w:rFonts w:ascii="Apolonia" w:hAnsi="Apolonia" w:cs="Calibri"/>
        </w:rPr>
        <w:t xml:space="preserve"> Dudziński, </w:t>
      </w:r>
      <w:r w:rsidRPr="009F7205">
        <w:rPr>
          <w:rFonts w:ascii="Apolonia" w:hAnsi="Apolonia" w:cs="Calibri"/>
          <w:i/>
          <w:iCs/>
        </w:rPr>
        <w:t>Alfabet heraldyczny</w:t>
      </w:r>
      <w:r w:rsidRPr="009F7205">
        <w:rPr>
          <w:rFonts w:ascii="Apolonia" w:hAnsi="Apolonia" w:cs="Calibri"/>
        </w:rPr>
        <w:t>, Warszawa 1997, s. 40-42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4980"/>
    <w:multiLevelType w:val="hybridMultilevel"/>
    <w:tmpl w:val="CA4C47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34388"/>
    <w:multiLevelType w:val="hybridMultilevel"/>
    <w:tmpl w:val="F274D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A4AB6"/>
    <w:multiLevelType w:val="hybridMultilevel"/>
    <w:tmpl w:val="C7909D2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440"/>
    <w:rsid w:val="00524440"/>
    <w:rsid w:val="0067025B"/>
    <w:rsid w:val="00905F8E"/>
    <w:rsid w:val="00A96C8D"/>
    <w:rsid w:val="00CD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4EF01-E296-4A1C-9346-A034E5F8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4440"/>
    <w:pPr>
      <w:spacing w:after="200" w:line="276" w:lineRule="auto"/>
    </w:pPr>
    <w:rPr>
      <w:lang w:val="en-GB"/>
    </w:rPr>
  </w:style>
  <w:style w:type="paragraph" w:styleId="Nagwek1">
    <w:name w:val="heading 1"/>
    <w:basedOn w:val="Normalny"/>
    <w:next w:val="Normalny"/>
    <w:link w:val="Nagwek1Znak"/>
    <w:qFormat/>
    <w:rsid w:val="005244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2444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2444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52444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524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244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524440"/>
    <w:rPr>
      <w:vertAlign w:val="superscript"/>
    </w:rPr>
  </w:style>
  <w:style w:type="table" w:styleId="Tabela-Siatka">
    <w:name w:val="Table Grid"/>
    <w:basedOn w:val="Standardowy"/>
    <w:uiPriority w:val="59"/>
    <w:rsid w:val="0052444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24440"/>
    <w:rPr>
      <w:color w:val="0563C1" w:themeColor="hyperlink"/>
      <w:u w:val="single"/>
    </w:rPr>
  </w:style>
  <w:style w:type="paragraph" w:customStyle="1" w:styleId="Styl5">
    <w:name w:val="Styl5"/>
    <w:basedOn w:val="Nagwek1"/>
    <w:link w:val="Styl5Znak"/>
    <w:qFormat/>
    <w:rsid w:val="00524440"/>
    <w:pPr>
      <w:spacing w:after="120"/>
      <w:jc w:val="both"/>
    </w:pPr>
    <w:rPr>
      <w:rFonts w:ascii="Apolonia" w:hAnsi="Apolonia" w:cs="Calibri"/>
    </w:rPr>
  </w:style>
  <w:style w:type="character" w:customStyle="1" w:styleId="Styl5Znak">
    <w:name w:val="Styl5 Znak"/>
    <w:link w:val="Styl5"/>
    <w:rsid w:val="00524440"/>
    <w:rPr>
      <w:rFonts w:ascii="Apolonia" w:eastAsia="Times New Roman" w:hAnsi="Apolonia" w:cs="Calibri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524440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244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6">
    <w:name w:val="Styl6"/>
    <w:basedOn w:val="Podtytu"/>
    <w:link w:val="Styl6Znak"/>
    <w:qFormat/>
    <w:rsid w:val="00524440"/>
    <w:pPr>
      <w:numPr>
        <w:ilvl w:val="0"/>
      </w:numPr>
      <w:spacing w:before="120" w:after="120" w:line="240" w:lineRule="auto"/>
      <w:ind w:firstLine="708"/>
      <w:outlineLvl w:val="1"/>
    </w:pPr>
    <w:rPr>
      <w:rFonts w:ascii="Apolonia" w:eastAsia="Times New Roman" w:hAnsi="Apolonia" w:cs="Calibri"/>
      <w:color w:val="auto"/>
      <w:spacing w:val="0"/>
      <w:sz w:val="24"/>
      <w:szCs w:val="24"/>
      <w:lang w:val="pl-PL" w:eastAsia="pl-PL"/>
    </w:rPr>
  </w:style>
  <w:style w:type="character" w:customStyle="1" w:styleId="Styl6Znak">
    <w:name w:val="Styl6 Znak"/>
    <w:link w:val="Styl6"/>
    <w:rsid w:val="00524440"/>
    <w:rPr>
      <w:rFonts w:ascii="Apolonia" w:eastAsia="Times New Roman" w:hAnsi="Apolonia" w:cs="Calibri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444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24440"/>
    <w:rPr>
      <w:rFonts w:eastAsiaTheme="minorEastAsia"/>
      <w:color w:val="5A5A5A" w:themeColor="text1" w:themeTint="A5"/>
      <w:spacing w:val="15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5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F8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3.0/" TargetMode="External"/><Relationship Id="rId1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2059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1</cp:revision>
  <cp:lastPrinted>2016-10-03T09:33:00Z</cp:lastPrinted>
  <dcterms:created xsi:type="dcterms:W3CDTF">2016-10-03T08:57:00Z</dcterms:created>
  <dcterms:modified xsi:type="dcterms:W3CDTF">2016-10-03T11:37:00Z</dcterms:modified>
</cp:coreProperties>
</file>